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YOUNES ESSAMLALI </w:t>
      </w:r>
      <w:r>
        <w:rPr>
          <w:color w:val="641e6e"/>
        </w:rPr>
        <w:t xml:space="preserve">Research FellowMoroccan Foundation for Advanced Science, Innovation and Research affiliated to Mohammed VI Polytechnic University (UM6P).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younes-essamlali</w:t>
        </w:r>
      </w:hyperlink>
    </w:p>
    <w:p>
      <w:pPr>
        <w:numPr>
          <w:ilvl w:val="0"/>
          <w:numId w:val="1"/>
        </w:numPr>
      </w:pPr>
      <w:r>
        <w:rPr/>
        <w:t xml:space="preserve"> ORCID : </w:t>
      </w:r>
      <w:hyperlink r:id="rId9" w:history="1">
        <w:r>
          <w:rPr>
            <w:color w:val="#410a8c"/>
            <w:u w:val="single"/>
          </w:rPr>
          <w:t xml:space="preserve">0000-0002-2636-4107</w:t>
        </w:r>
      </w:hyperlink>
    </w:p>
    <w:p>
      <w:pPr>
        <w:spacing w:before="600"/>
      </w:pPr>
    </w:p>
    <w:p>
      <w:pPr>
        <w:pStyle w:val="Heading2"/>
      </w:pPr>
      <w:r>
        <w:rPr>
          <w:color w:val="1e198e"/>
          <w:b w:val="1"/>
          <w:bCs w:val="1"/>
        </w:rPr>
        <w:t xml:space="preserve">Présentation</w:t>
      </w:r>
    </w:p>
    <w:p>
      <w:pPr>
        <w:spacing w:after="100"/>
      </w:pPr>
    </w:p>
    <w:p>
      <w:pPr/>
      <w:r>
        <w:rPr/>
        <w:t xml:space="preserve">Younes Essamlali, born 1987 in Mohammedia (Morocco), obtained his Master's degree in Chemistry from the Faculty of Sciences and Techniques of Mohammedia (FSTM), Hassan II University of Casablanca, Morocco, and received her PhD degree (2016) in Material chemistry from the University Hassan II of Casablanca, Morocco, under the supervision of Prof. Mohamed Zahouily. After conducting postdoctoral research with Prof. Mohamed Zahouily at the Moroccan Foundation for Advanced Science, Innovation and Research (MAScIR Foundation) for one year in Rabat, Morocco, he was promoted to a researcher for two years and then to researcher supervisor for two years at the same institute. He works currently as a Research Fellow at MAScIR Foundation. His research focuses on the Phosphate-based Materials and Fertilizer Science and Technology. In the Phosphate-based Materials area a number of topics are dealt with, i.e. phosphate chemistry in general, valorization of natural phosphates, valorization of by-products of phosphate industry, phosphate-based catalysts for fine chemistry, and phosphate-based adsorbents for wastewater treatment. In the second area the focus is on fertilizer science and technology, process engineering related to fertilizer manufacturing, specialty fertilizers: customized and balanced fertilizers, innovative approaches to enhance fertilizer efficiency, and new generation of fertilizers (SRFs, CRFs, enriched fertilizer).</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E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ounes-essamlali" TargetMode="External"/><Relationship Id="rId9" Type="http://schemas.openxmlformats.org/officeDocument/2006/relationships/hyperlink" Target="https://orcid.org/0000-0002-2636-4107"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YOUNES ESSAMLALI</dc:title>
  <dc:description>CV</dc:description>
  <dc:subject/>
  <cp:keywords/>
  <cp:category/>
  <cp:lastModifiedBy/>
  <dcterms:created xsi:type="dcterms:W3CDTF">2026-05-01T13:48:46+02:00</dcterms:created>
  <dcterms:modified xsi:type="dcterms:W3CDTF">2026-05-01T13:48:46+02:00</dcterms:modified>
</cp:coreProperties>
</file>

<file path=docProps/custom.xml><?xml version="1.0" encoding="utf-8"?>
<Properties xmlns="http://schemas.openxmlformats.org/officeDocument/2006/custom-properties" xmlns:vt="http://schemas.openxmlformats.org/officeDocument/2006/docPropsVTypes"/>
</file>