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yuewei wang </w:t>
      </w:r>
      <w:r>
        <w:rPr>
          <w:color w:val="641e6e"/>
        </w:rPr>
        <w:t xml:space="preserve">Ph.D. holder of École Pratique des Hautes Études, Paris.Post-doc researcher of Centre de recherche sur les civilisations de l'Asie orientale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yuewei-wang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A7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ewei-wang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yuewei wang</dc:title>
  <dc:description>CV</dc:description>
  <dc:subject/>
  <cp:keywords/>
  <cp:category/>
  <cp:lastModifiedBy/>
  <dcterms:created xsi:type="dcterms:W3CDTF">2026-04-16T19:40:57+02:00</dcterms:created>
  <dcterms:modified xsi:type="dcterms:W3CDTF">2026-04-16T19:40:57+02:00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