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Yuna TEGANI </w:t>
      </w:r>
      <w:r>
        <w:rPr>
          <w:color w:val="641e6e"/>
        </w:rPr>
        <w:t xml:space="preserve">Doctorante en psychologie gérontologique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yuna-tegani</w:t>
        </w:r>
      </w:hyperlink>
    </w:p>
    <w:p>
      <w:pPr>
        <w:numPr>
          <w:ilvl w:val="0"/>
          <w:numId w:val="1"/>
        </w:numPr>
      </w:pPr>
      <w:r>
        <w:rPr/>
        <w:t xml:space="preserve"> ORCID : </w:t>
      </w:r>
      <w:hyperlink r:id="rId9" w:history="1">
        <w:r>
          <w:rPr>
            <w:color w:val="#410a8c"/>
            <w:u w:val="single"/>
          </w:rPr>
          <w:t xml:space="preserve">0009-0006-2458-8517</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réalise actuellement une thèse, financée par un contrat doctoral universitaire, qui porte sur les enjeux psychologiques et l'accompagnement thérapeutique du sentiment de dignité des personnes âgées en institution.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Vieillir dans la dignité : enjeux psychologiques et accompagnement thérapeutique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Université d'Automne Jeunes Chercheurs</w:t>
            </w:r>
            <w:r>
              <w:rPr/>
              <w:t xml:space="preserve">, Fondation Médéric Alzheimer, Oct 2025, Paris, France</w:t>
            </w:r>
          </w:p>
          <w:p>
            <w:pPr/>
            <w:r>
              <w:rPr/>
              <w:t xml:space="preserve">Communication dans un congrès</w:t>
            </w:r>
          </w:p>
          <w:p>
            <w:pPr/>
            <w:hyperlink r:id="rId10" w:history="1">
              <w:r>
                <w:rPr>
                  <w:color w:val="#410a8c"/>
                  <w:u w:val="single"/>
                </w:rPr>
                <w:t xml:space="preserve">hal-05295650v1</w:t>
              </w:r>
            </w:hyperlink>
          </w:p>
        </w:tc>
      </w:tr>
      <w:tr>
        <w:trPr/>
        <w:tc>
          <w:tcPr>
            <w:noWrap/>
          </w:tcPr>
          <w:p>
            <w:pPr>
              <w:spacing w:after="200"/>
            </w:pPr>
            <w:hyperlink r:id="rId14" w:history="1">
              <w:r>
                <w:rPr>
                  <w:color w:val="1e198e"/>
                  <w:b w:val="1"/>
                  <w:bCs w:val="1"/>
                  <w:u w:val="single"/>
                </w:rPr>
                <w:t xml:space="preserve">Soutenir le sentiment de dignité des personnes âgées avec des troubles cognitifs : trois approches thérapeutiques pour penser la résilience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Journée d'étude "Entre risque et résilience : explorer les vulnérabilités cognitives"</w:t>
            </w:r>
            <w:r>
              <w:rPr/>
              <w:t xml:space="preserve">, Laboratoire SCoTE, Institut National Universitaire Champollion, Nov 2025, Albi, France</w:t>
            </w:r>
          </w:p>
          <w:p>
            <w:pPr/>
            <w:r>
              <w:rPr/>
              <w:t xml:space="preserve">Communication dans un congrès</w:t>
            </w:r>
          </w:p>
          <w:p>
            <w:pPr/>
            <w:hyperlink r:id="rId14" w:history="1">
              <w:r>
                <w:rPr>
                  <w:color w:val="#410a8c"/>
                  <w:u w:val="single"/>
                </w:rPr>
                <w:t xml:space="preserve">hal-05368317v1</w:t>
              </w:r>
            </w:hyperlink>
          </w:p>
        </w:tc>
      </w:tr>
      <w:tr>
        <w:trPr/>
        <w:tc>
          <w:tcPr>
            <w:noWrap/>
          </w:tcPr>
          <w:p>
            <w:pPr>
              <w:spacing w:after="200"/>
            </w:pPr>
            <w:hyperlink r:id="rId15" w:history="1">
              <w:r>
                <w:rPr>
                  <w:color w:val="1e198e"/>
                  <w:b w:val="1"/>
                  <w:bCs w:val="1"/>
                  <w:u w:val="single"/>
                </w:rPr>
                <w:t xml:space="preserve">Dignité et Spiritualité : état des lieux au Grand Âge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Journée d'étude en gérontologie clinique</w:t>
            </w:r>
            <w:r>
              <w:rPr/>
              <w:t xml:space="preserve">, CERPPS; Université Toulouse Jean Jaurès, Apr 2025, Toulouse, France</w:t>
            </w:r>
          </w:p>
          <w:p>
            <w:pPr/>
            <w:r>
              <w:rPr/>
              <w:t xml:space="preserve">Communication dans un congrès</w:t>
            </w:r>
          </w:p>
          <w:p>
            <w:pPr/>
            <w:hyperlink r:id="rId15" w:history="1">
              <w:r>
                <w:rPr>
                  <w:color w:val="#410a8c"/>
                  <w:u w:val="single"/>
                </w:rPr>
                <w:t xml:space="preserve">hal-05056467v1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Une nouvelle échelle psychométrique française pour évaluer le sentiment de dignité et l'intégrité spirituelle chez les personnes âgées</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13ème Congrès de l'Association Francophone de Psychologie de la Santé</w:t>
            </w:r>
            <w:r>
              <w:rPr/>
              <w:t xml:space="preserve">, Jul 2025, Toulouse, France</w:t>
            </w:r>
          </w:p>
          <w:p>
            <w:pPr/>
            <w:r>
              <w:rPr/>
              <w:t xml:space="preserve">Poster de conférence</w:t>
            </w:r>
          </w:p>
          <w:p>
            <w:pPr/>
            <w:hyperlink r:id="rId16" w:history="1">
              <w:r>
                <w:rPr>
                  <w:color w:val="#410a8c"/>
                  <w:u w:val="single"/>
                </w:rPr>
                <w:t xml:space="preserve">hal-05162325v2</w:t>
              </w:r>
            </w:hyperlink>
          </w:p>
        </w:tc>
      </w:tr>
      <w:tr>
        <w:trPr/>
        <w:tc>
          <w:tcPr>
            <w:noWrap/>
          </w:tcPr>
          <w:p>
            <w:pPr>
              <w:spacing w:after="200"/>
            </w:pPr>
            <w:hyperlink r:id="rId17" w:history="1">
              <w:r>
                <w:rPr>
                  <w:color w:val="1e198e"/>
                  <w:b w:val="1"/>
                  <w:bCs w:val="1"/>
                  <w:u w:val="single"/>
                </w:rPr>
                <w:t xml:space="preserve">Le pardon, un besoin spirituel avec l'avancée en âge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19èmes journées GREPACO (Groupe de Réflexion en Psychopathologie Cognitive)</w:t>
            </w:r>
            <w:r>
              <w:rPr/>
              <w:t xml:space="preserve">, May 2024, Toulouse, France</w:t>
            </w:r>
          </w:p>
          <w:p>
            <w:pPr/>
            <w:r>
              <w:rPr/>
              <w:t xml:space="preserve">Poster de conférence</w:t>
            </w:r>
          </w:p>
          <w:p>
            <w:pPr/>
            <w:hyperlink r:id="rId17" w:history="1">
              <w:r>
                <w:rPr>
                  <w:color w:val="#410a8c"/>
                  <w:u w:val="single"/>
                </w:rPr>
                <w:t xml:space="preserve">hal-04708021v1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B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na-tegani" TargetMode="External"/><Relationship Id="rId9" Type="http://schemas.openxmlformats.org/officeDocument/2006/relationships/hyperlink" Target="https://orcid.org/0009-0006-2458-8517" TargetMode="External"/><Relationship Id="rId10" Type="http://schemas.openxmlformats.org/officeDocument/2006/relationships/hyperlink" Target="https://hal.science/hal-05295650v1" TargetMode="External"/><Relationship Id="rId11" Type="http://schemas.openxmlformats.org/officeDocument/2006/relationships/hyperlink" Target="https://hal.science/search/index/?q=*&amp;authFullName_s=Yuna Tegani" TargetMode="External"/><Relationship Id="rId12" Type="http://schemas.openxmlformats.org/officeDocument/2006/relationships/hyperlink" Target="https://hal.science/search/index/?q=*&amp;authFullName_s=Oc&#233;ane Agli" TargetMode="External"/><Relationship Id="rId13" Type="http://schemas.openxmlformats.org/officeDocument/2006/relationships/hyperlink" Target="https://hal.science/search/index/?q=*&amp;authFullName_s=Christine-Vanessa Cuervo-Lombard" TargetMode="External"/><Relationship Id="rId14" Type="http://schemas.openxmlformats.org/officeDocument/2006/relationships/hyperlink" Target="https://hal.science/hal-05368317v1" TargetMode="External"/><Relationship Id="rId15" Type="http://schemas.openxmlformats.org/officeDocument/2006/relationships/hyperlink" Target="https://hal.science/hal-05056467v1" TargetMode="External"/><Relationship Id="rId16" Type="http://schemas.openxmlformats.org/officeDocument/2006/relationships/hyperlink" Target="https://hal.science/hal-05162325v2" TargetMode="External"/><Relationship Id="rId17" Type="http://schemas.openxmlformats.org/officeDocument/2006/relationships/hyperlink" Target="https://hal.science/hal-0470802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Yuna TEGANI</dc:title>
  <dc:description>CV</dc:description>
  <dc:subject/>
  <cp:keywords/>
  <cp:category/>
  <cp:lastModifiedBy/>
  <dcterms:created xsi:type="dcterms:W3CDTF">2026-04-27T18:19:15+02:00</dcterms:created>
  <dcterms:modified xsi:type="dcterms:W3CDTF">2026-04-27T18:19:15+02:00</dcterms:modified>
</cp:coreProperties>
</file>

<file path=docProps/custom.xml><?xml version="1.0" encoding="utf-8"?>
<Properties xmlns="http://schemas.openxmlformats.org/officeDocument/2006/custom-properties" xmlns:vt="http://schemas.openxmlformats.org/officeDocument/2006/docPropsVTypes"/>
</file>