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Yuwen ZHANG </w:t>
      </w:r>
      <w:r>
        <w:rPr>
          <w:color w:val="641e6e"/>
        </w:rPr>
        <w:t xml:space="preserve">Attachée temporaire d'enseignement et de recherche (ATER) et Docteure en sciences de l'information et de la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yuwen-zhang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0000-0002-7745-3468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Yuwen Zhang (张郁文)Lecturer and Researcher(ATER)CELSA, Sorbonne University, Groupe de Recherches Interdisciplinaires sur les Processus d’Information et de Communication (GRIPIC UR 1498), Paris</w:t>
      </w:r>
    </w:p>
    <w:p>
      <w:pPr/>
      <w:r>
        <w:rPr>
          <w:b w:val="1"/>
          <w:bCs w:val="1"/>
        </w:rPr>
        <w:t xml:space="preserve">Research interests</w:t>
      </w:r>
      <w:r>
        <w:rPr/>
        <w:t xml:space="preserve">Digital payment and transactions · QR code-ization and scanning practices  · Internet platform economy.Chinese social media and transnational platform strategies  · Asian pop culture · International and intercultural communication</w:t>
      </w:r>
    </w:p>
    <w:p>
      <w:pPr/>
      <w:r>
        <w:rPr>
          <w:b w:val="1"/>
          <w:bCs w:val="1"/>
        </w:rPr>
        <w:t xml:space="preserve">Academic Background</w:t>
      </w:r>
      <w:r>
        <w:rPr/>
        <w:t xml:space="preserve">Yuwen Zhang completed her doctoral research (2016-2021) on the transformation of digital social networks within socio-economic media studies, digital media practices, and online writing. Her PhD thesis,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Interactions between Industrialization and Commodification of Socio-digital Networks and Transformation of Media Devices: The Case of WeChat</w:t>
        </w:r>
      </w:hyperlink>
      <w:r>
        <w:rPr/>
        <w:t xml:space="preserve">, was supervised by Laurent Petit and defended on May 4, 2021.</w:t>
      </w:r>
    </w:p>
    <w:p>
      <w:pPr/>
      <w:r>
        <w:rPr>
          <w:b w:val="1"/>
          <w:bCs w:val="1"/>
        </w:rPr>
        <w:t xml:space="preserve">Ongoing Research Projects</w:t>
      </w:r>
    </w:p>
    <w:p>
      <w:pPr>
        <w:numPr>
          <w:ilvl w:val="0"/>
          <w:numId w:val="2"/>
        </w:numPr>
      </w:pPr>
      <w:r>
        <w:rPr/>
        <w:t xml:space="preserve">Principal member, Empirical Analysis of the Mechanisms of Diffusion and Influence of Chinese Civilization in French-speaking Countries and Regions (2023-2026)</w:t>
      </w:r>
    </w:p>
    <w:p>
      <w:pPr>
        <w:numPr>
          <w:ilvl w:val="0"/>
          <w:numId w:val="2"/>
        </w:numPr>
      </w:pPr>
      <w:r>
        <w:rPr/>
        <w:t xml:space="preserve">Member, </w:t>
      </w:r>
      <w:hyperlink r:id="rId11" w:history="1">
        <w:r>
          <w:rPr>
            <w:color w:val="#410a8c"/>
            <w:u w:val="single"/>
          </w:rPr>
          <w:t xml:space="preserve">International Research Network South-Stream</w:t>
        </w:r>
      </w:hyperlink>
      <w:r>
        <w:rPr/>
        <w:t xml:space="preserve"> (2023-2027)</w:t>
      </w:r>
    </w:p>
    <w:p>
      <w:pPr>
        <w:numPr>
          <w:ilvl w:val="0"/>
          <w:numId w:val="2"/>
        </w:numPr>
      </w:pPr>
      <w:r>
        <w:rPr/>
        <w:t xml:space="preserve">Member, </w:t>
      </w:r>
      <w:r>
        <w:rPr>
          <w:i w:val="1"/>
          <w:iCs w:val="1"/>
        </w:rPr>
        <w:t xml:space="preserve">GTnum PRECI – Reflexive Perspectives on Critical AI Education</w:t>
      </w:r>
      <w:r>
        <w:rPr/>
        <w:t xml:space="preserve"> (2024–2027)</w:t>
      </w:r>
    </w:p>
    <w:p>
      <w:pPr/>
      <w:r>
        <w:rPr>
          <w:b w:val="1"/>
          <w:bCs w:val="1"/>
        </w:rPr>
        <w:t xml:space="preserve">Research outrearch for the public</w:t>
      </w:r>
    </w:p>
    <w:p>
      <w:pPr>
        <w:numPr>
          <w:ilvl w:val="0"/>
          <w:numId w:val="3"/>
        </w:numPr>
      </w:pPr>
      <w:r>
        <w:rPr/>
        <w:t xml:space="preserve">2023-, Host of  </w:t>
      </w:r>
      <w:hyperlink r:id="rId12" w:history="1">
        <w:r>
          <w:rPr>
            <w:color w:val="#410a8c"/>
            <w:u w:val="single"/>
          </w:rPr>
          <w:t xml:space="preserve">Paris Imprévu</w:t>
        </w:r>
      </w:hyperlink>
      <w:r>
        <w:rPr/>
        <w:t xml:space="preserve">*, a podcast featuring discussions on social and cultural topics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Sciences in France: Disciplinary Development and Research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Publishing Research</w:t>
            </w:r>
            <w:r>
              <w:rPr/>
              <w:t xml:space="preserve">, 2025, 4 (1),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Wolf Warrior Strategy in China’s Digital Public Diplomacy during the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StopCovid au « Pass sanitaire » : l’évolution du QR code au cours de la crise sanitaire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WeChat, média à tout 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2020,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Xiaohongshu (RED) Navigating Visibility, Consumption and Regulation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Streaming Platforms from the Global South – Trajectories and Transnational Expansions</w:t>
            </w:r>
            <w:r>
              <w:rPr/>
              <w:t xml:space="preserve">, International Research Network (IRN) South-Stream, Oct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pour payer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 numérique : pratiques et enjeux</w:t>
            </w:r>
            <w:r>
              <w:rPr/>
              <w:t xml:space="preserve">, Université Gustave Eiffel - LATTS; Université de Caen Normandie - CERREV; Orange Innovation; La Banque de France,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and Place Branding: the Case of the Zibo Barbecue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Regional Conference – Dijon (France) 2024: Food and Communication</w:t>
            </w:r>
            <w:r>
              <w:rPr/>
              <w:t xml:space="preserve">, CIMEOS University of Burgundy,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and Development of Overseas Discourse on the Ancient Chinese Silk Road: An Empirical Analysis Based on 21 French Sixth-Grade Teaching Materials 中国古代丝绸之路的海外话语建构和生成脉络——基于21种法国六年级教学材料的实证分析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Tsinghua Forum on Communicating EU-China Relations: Cultural Exchange and Trust Building</w:t>
            </w:r>
            <w:r>
              <w:rPr/>
              <w:t xml:space="preserve">, School of Journalism and Communication, Tsinghua University, May 2024, Beijing (CH),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comparatif de Line, Kakao Talk et WeChat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Chine, Corée, Japon : comparaison(s)</w:t>
            </w:r>
            <w:r>
              <w:rPr/>
              <w:t xml:space="preserve">, Association française d’études chinoises (AFEC); Association française pour l’étude de la Corée (AFPEC); Société française d’études japonaises (SFEJ), Sep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China’s digital public diplomacy in Africa in the time of Pandemic: Building a China-Africa global community of health for all?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Zhao Alexandre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 conference Digital Health Communication : Issues and Perspectives</w:t>
            </w:r>
            <w:r>
              <w:rPr/>
              <w:t xml:space="preserve">, Laboratoire CIMEOS; Université Bourgogne Franche-Comté; Société française des sciences de l'information et de la communication; International Communication Association (ICA),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geste de « scanner le QR code» dans le contexte de la convergence des médias 在媒介融合背景下理解“扫码”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des médias et Communication numérique</w:t>
            </w:r>
            <w:r>
              <w:rPr/>
              <w:t xml:space="preserve">, School of Media &amp; Communication, Shanghai Jiao Tong University, Dec 2020,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plateformes numériques : contrôle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politiques de numérisation - Colloque Interdisciplinaire Transnum</w:t>
            </w:r>
            <w:r>
              <w:rPr/>
              <w:t xml:space="preserve">, GRIPIC - Sorbonne Université; COSTECH - UTC,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L’hégémonie du QR code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</w:t>
            </w:r>
            <w:r>
              <w:rPr/>
              <w:t xml:space="preserve">, pp.800-810,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Weixin to WeChat Analysing the Expansion Strategies of a Chinese Social Media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/>
              <w:t xml:space="preserve">Philippe Bouquillion; Christine Ithurbide; Tristan Mattelart. </w:t>
            </w:r>
            <w:r>
              <w:rPr>
                <w:i w:val="1"/>
                <w:iCs w:val="1"/>
              </w:rPr>
              <w:t xml:space="preserve">Digital Platforms and the Global South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pp.109-127, 2023, 9781003391746.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⟨10.4324/9781003391746-6⟩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pour la surveillance algorithmique en permanence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industrialisation et marchandisation des réseaux socionumériques et transformation des dispositifs médiatiques : le cas de WeChat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Yuwen Zhang</w:t>
              </w:r>
            </w:hyperlink>
          </w:p>
          <w:p>
            <w:pPr/>
            <w:r>
              <w:rPr/>
              <w:t xml:space="preserve">Sciences de l'information et de la communication. Sorbonne Université,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2021SORUL019⟩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tel-03350904v1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6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3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F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wen-zhang" TargetMode="External"/><Relationship Id="rId9" Type="http://schemas.openxmlformats.org/officeDocument/2006/relationships/hyperlink" Target="https://orcid.org/0000-0002-7745-3468" TargetMode="External"/><Relationship Id="rId10" Type="http://schemas.openxmlformats.org/officeDocument/2006/relationships/hyperlink" Target="https://theses.fr/2021SORUL019" TargetMode="External"/><Relationship Id="rId11" Type="http://schemas.openxmlformats.org/officeDocument/2006/relationships/hyperlink" Target="https://www.southstream.cnrs.fr/" TargetMode="External"/><Relationship Id="rId12" Type="http://schemas.openxmlformats.org/officeDocument/2006/relationships/hyperlink" Target="https://www.youtube.com/@Parisimprevu" TargetMode="External"/><Relationship Id="rId13" Type="http://schemas.openxmlformats.org/officeDocument/2006/relationships/hyperlink" Target="https://hal.science/hal-05091411v1" TargetMode="External"/><Relationship Id="rId14" Type="http://schemas.openxmlformats.org/officeDocument/2006/relationships/hyperlink" Target="https://hal.science/search/index/?q=*&amp;authFullName_s=Yuwen Zhang" TargetMode="External"/><Relationship Id="rId15" Type="http://schemas.openxmlformats.org/officeDocument/2006/relationships/hyperlink" Target="https://hal.science/search/index/?q=*&amp;authFullName_s=Pei Lin" TargetMode="External"/><Relationship Id="rId16" Type="http://schemas.openxmlformats.org/officeDocument/2006/relationships/hyperlink" Target="https://hal.science/hal-03938310v1" TargetMode="External"/><Relationship Id="rId17" Type="http://schemas.openxmlformats.org/officeDocument/2006/relationships/hyperlink" Target="https://hal.science/search/index/?q=*&amp;authFullName_s=Zhao Alexandre Huang" TargetMode="External"/><Relationship Id="rId18" Type="http://schemas.openxmlformats.org/officeDocument/2006/relationships/hyperlink" Target="https://hal.science/search/index/?q=*&amp;authFullName_s=Xifei Wang" TargetMode="External"/><Relationship Id="rId19" Type="http://schemas.openxmlformats.org/officeDocument/2006/relationships/hyperlink" Target="https://dx.doi.org/10.4000/rfsic.14191" TargetMode="External"/><Relationship Id="rId20" Type="http://schemas.openxmlformats.org/officeDocument/2006/relationships/hyperlink" Target="https://hal.science/hal-04862210v1" TargetMode="External"/><Relationship Id="rId21" Type="http://schemas.openxmlformats.org/officeDocument/2006/relationships/hyperlink" Target="https://dx.doi.org/10.25965/interfaces-numeriques.4769" TargetMode="External"/><Relationship Id="rId22" Type="http://schemas.openxmlformats.org/officeDocument/2006/relationships/hyperlink" Target="https://hal.science/hal-03773556v1" TargetMode="External"/><Relationship Id="rId23" Type="http://schemas.openxmlformats.org/officeDocument/2006/relationships/hyperlink" Target="https://hal.science/hal-05341867v1" TargetMode="External"/><Relationship Id="rId24" Type="http://schemas.openxmlformats.org/officeDocument/2006/relationships/hyperlink" Target="https://hal.science/hal-04733741v1" TargetMode="External"/><Relationship Id="rId25" Type="http://schemas.openxmlformats.org/officeDocument/2006/relationships/hyperlink" Target="https://hal.science/hal-04733743v1" TargetMode="External"/><Relationship Id="rId26" Type="http://schemas.openxmlformats.org/officeDocument/2006/relationships/hyperlink" Target="https://hal.science/hal-04580769v1" TargetMode="External"/><Relationship Id="rId27" Type="http://schemas.openxmlformats.org/officeDocument/2006/relationships/hyperlink" Target="https://hal.science/hal-04240092v1" TargetMode="External"/><Relationship Id="rId28" Type="http://schemas.openxmlformats.org/officeDocument/2006/relationships/hyperlink" Target="https://hal.science/hal-03942040v1" TargetMode="External"/><Relationship Id="rId29" Type="http://schemas.openxmlformats.org/officeDocument/2006/relationships/hyperlink" Target="https://hal.science/search/index/?q=*&amp;authFullName_s=Rui Wang" TargetMode="External"/><Relationship Id="rId30" Type="http://schemas.openxmlformats.org/officeDocument/2006/relationships/hyperlink" Target="https://hal.science/hal-03773564v1" TargetMode="External"/><Relationship Id="rId31" Type="http://schemas.openxmlformats.org/officeDocument/2006/relationships/hyperlink" Target="https://hal.science/hal-03773562v1" TargetMode="External"/><Relationship Id="rId32" Type="http://schemas.openxmlformats.org/officeDocument/2006/relationships/hyperlink" Target="https://hal.science/hal-03773559v1" TargetMode="External"/><Relationship Id="rId33" Type="http://schemas.openxmlformats.org/officeDocument/2006/relationships/hyperlink" Target="https://hal.science/hal-04306379v1" TargetMode="External"/><Relationship Id="rId34" Type="http://schemas.openxmlformats.org/officeDocument/2006/relationships/hyperlink" Target="https://www.taylorfrancis.com/books/oa-edit/10.4324/9781003391746/digital-platforms-global-south-philippe-bouquillion-christine-ithurbide-tristan-mattelart" TargetMode="External"/><Relationship Id="rId35" Type="http://schemas.openxmlformats.org/officeDocument/2006/relationships/hyperlink" Target="https://dx.doi.org/10.4324/9781003391746-6" TargetMode="External"/><Relationship Id="rId36" Type="http://schemas.openxmlformats.org/officeDocument/2006/relationships/hyperlink" Target="https://hal.science/hal-03938252v1" TargetMode="External"/><Relationship Id="rId37" Type="http://schemas.openxmlformats.org/officeDocument/2006/relationships/hyperlink" Target="https://theses.hal.science/tel-03350904v1" TargetMode="External"/><Relationship Id="rId38" Type="http://schemas.openxmlformats.org/officeDocument/2006/relationships/hyperlink" Target="https://www.theses.fr/2021SORUL01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Yuwen ZHANG</dc:title>
  <dc:description>CV</dc:description>
  <dc:subject/>
  <cp:keywords/>
  <cp:category/>
  <cp:lastModifiedBy/>
  <dcterms:created xsi:type="dcterms:W3CDTF">2026-03-15T10:47:16+01:00</dcterms:created>
  <dcterms:modified xsi:type="dcterms:W3CDTF">2026-03-15T10:47:16+01:00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