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Stibbe </w:t>
      </w:r>
      <w:r>
        <w:rPr>
          <w:color w:val="641e6e"/>
        </w:rPr>
        <w:t xml:space="preserve">ATER en études hispaniques - Civilisation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« Yo daré las consignas ». La prensa y la propaganda en el primer franquismo, Luis Castro Berrojo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Le pouvoir rhétorique, Clément Viktorovitch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Divertir et endoctriner l’enfant pendant la guerre : croisements ludiques et idéologiques dans la presse enfantine de la Phalange (1936-1938)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⟨10.4000/rhc.6756⟩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 dans l'Espagne franquiste de guerre et d'après-guerre. Représentations et images d'une idéologie enseignée aux enfants.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vraiment enfant, ni vraiment femme: la petite fille dans la presse de la Phalange.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du CREC</w:t>
            </w:r>
            <w:r>
              <w:rPr/>
              <w:t xml:space="preserve">, Centre de Recherche sur l'Espagne contemporaine, Apr 2023, Colegio de España,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&amp;quot;Nouvelle Espagne&amp;quot; franquiste: genre de propagande et propagande de genre à destination des enfants (1936-1947)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sources: représentations et transgressions de l'injonction hétérosexuelle</w:t>
            </w:r>
            <w:r>
              <w:rPr/>
              <w:t xml:space="preserve">, Séminaire jeune chercheurs ALLHiS; Université Jean Monnet, Apr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l'oeil du NO-DO: &amp;quot;lo andaluz&amp;quot; comme instrument de désinformation, de propagande et de silence (1943-1975)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"Lo andaluz": Usages et fonctions de l'Andalousie dans l'Espagne contemporaine</w:t>
            </w:r>
            <w:r>
              <w:rPr/>
              <w:t xml:space="preserve">, Centre de Recherche sur l'Espagne Contemporaine,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Chanter, c'est s'unir&amp;quot;. Exalter et endoctriner en chanson: instrument vocal et idéologique dans la France de Vichy et l'Espagne franquiste (1940-1944).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Quem canta seus males espanta / Quien canta sus males espanta</w:t>
            </w:r>
            <w:r>
              <w:rPr/>
              <w:t xml:space="preserve">, Département EILA, Université Sorbonne Nouvelle, Oct 2022, Paris (Paris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&amp;quot;très méchants&amp;quot;. Le complot marxisto-judéo-maçonnique dans la presse de guerre pour enfants (Espagne, 1936-1939).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l'information: fake news et théories du complot de l'Antiquité à nos jours.</w:t>
            </w:r>
            <w:r>
              <w:rPr/>
              <w:t xml:space="preserve">, Université de Franche-Comté,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Californie au Pardo, de Calleja à la Phalange. Sur les traces de l'univers de Walt Disney dans les productions enfantines d'après-guerre.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junior La Trace</w:t>
            </w:r>
            <w:r>
              <w:rPr/>
              <w:t xml:space="preserve">, Laboratoire junior La Trace, Nov 2022,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la vieillesse dans la société franquiste d'après-guerre: représentations et images d'une idéologie enseignée aux enfants.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Âgisme. Construction et déconstruction des représentations liées à l'âge dans la littérature, les arts et les médias.</w:t>
            </w:r>
            <w:r>
              <w:rPr/>
              <w:t xml:space="preserve">, Revue Traits-d'Union,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hal-03863249v1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963v1" TargetMode="External"/><Relationship Id="rId8" Type="http://schemas.openxmlformats.org/officeDocument/2006/relationships/hyperlink" Target="https://hal.science/search/index/?q=*&amp;authFullName_s=Zo&#233; Stibbe" TargetMode="External"/><Relationship Id="rId9" Type="http://schemas.openxmlformats.org/officeDocument/2006/relationships/hyperlink" Target="https://hal.science/hal-04761728v1" TargetMode="External"/><Relationship Id="rId10" Type="http://schemas.openxmlformats.org/officeDocument/2006/relationships/hyperlink" Target="https://hal.science/hal-04418227v1" TargetMode="External"/><Relationship Id="rId11" Type="http://schemas.openxmlformats.org/officeDocument/2006/relationships/hyperlink" Target="https://dx.doi.org/10.4000/rhc.6756" TargetMode="External"/><Relationship Id="rId12" Type="http://schemas.openxmlformats.org/officeDocument/2006/relationships/hyperlink" Target="https://hal.science/hal-04316859v1" TargetMode="External"/><Relationship Id="rId13" Type="http://schemas.openxmlformats.org/officeDocument/2006/relationships/hyperlink" Target="https://hal.science/hal-04080236v1" TargetMode="External"/><Relationship Id="rId14" Type="http://schemas.openxmlformats.org/officeDocument/2006/relationships/hyperlink" Target="https://hal.science/hal-04080232v1" TargetMode="External"/><Relationship Id="rId15" Type="http://schemas.openxmlformats.org/officeDocument/2006/relationships/hyperlink" Target="https://hal.science/hal-03863270v1" TargetMode="External"/><Relationship Id="rId16" Type="http://schemas.openxmlformats.org/officeDocument/2006/relationships/hyperlink" Target="https://hal.science/hal-03863278v1" TargetMode="External"/><Relationship Id="rId17" Type="http://schemas.openxmlformats.org/officeDocument/2006/relationships/hyperlink" Target="https://hal.science/hal-03868966v1" TargetMode="External"/><Relationship Id="rId18" Type="http://schemas.openxmlformats.org/officeDocument/2006/relationships/hyperlink" Target="https://hal.science/hal-03863293v1" TargetMode="External"/><Relationship Id="rId19" Type="http://schemas.openxmlformats.org/officeDocument/2006/relationships/hyperlink" Target="https://hal.science/hal-0386324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Stibbe</dc:title>
  <dc:description>CV</dc:description>
  <dc:subject/>
  <cp:keywords/>
  <cp:category/>
  <cp:lastModifiedBy/>
  <dcterms:created xsi:type="dcterms:W3CDTF">2026-03-12T03:36:18+01:00</dcterms:created>
  <dcterms:modified xsi:type="dcterms:W3CDTF">2026-03-12T03:36:18+01:00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