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Zoë Renaudie </w:t>
      </w:r>
      <w:r>
        <w:rPr>
          <w:color w:val="641e6e"/>
        </w:rPr>
        <w:t xml:space="preserve">Candidate au doctoratChargée de coursResponsable du laboratoire de recherche en histoire de l'art et muséologie numériques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d’exposition : retour d’expérience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Zoë Renaudie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concept, restauration contre l’oubli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Zoë Renaudie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2018, 27, pp.110 - 121.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⟨10.4000/marges.1559⟩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Feux pâles : l’exposition à l’épreuve de la conservation-restauration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Zoë Renaudie</w:t>
              </w:r>
            </w:hyperlink>
          </w:p>
          <w:p>
            <w:pPr/>
            <w:r>
              <w:rPr/>
              <w:t xml:space="preserve">Héritage culturel et muséologie. École supérieure d'art d'Avignon, 2017.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tel-05627760v1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030v1" TargetMode="External"/><Relationship Id="rId8" Type="http://schemas.openxmlformats.org/officeDocument/2006/relationships/hyperlink" Target="https://hal.science/search/index/?q=*&amp;authFullName_s=Zo&#235; Renaudie" TargetMode="External"/><Relationship Id="rId9" Type="http://schemas.openxmlformats.org/officeDocument/2006/relationships/hyperlink" Target="https://hal.science/hal-05295133v1" TargetMode="External"/><Relationship Id="rId10" Type="http://schemas.openxmlformats.org/officeDocument/2006/relationships/hyperlink" Target="https://dx.doi.org/10.4000/marges.1559" TargetMode="External"/><Relationship Id="rId11" Type="http://schemas.openxmlformats.org/officeDocument/2006/relationships/hyperlink" Target="https://hal.science/tel-05627760v1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Zoë Renaudie</dc:title>
  <dc:description>CV</dc:description>
  <dc:subject/>
  <cp:keywords/>
  <cp:category/>
  <cp:lastModifiedBy/>
  <dcterms:created xsi:type="dcterms:W3CDTF">2026-05-25T16:27:53+02:00</dcterms:created>
  <dcterms:modified xsi:type="dcterms:W3CDTF">2026-05-25T16:27:53+02:00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