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Zsuzsa Kis </w:t>
      </w:r>
      <w:r>
        <w:rPr>
          <w:color w:val="641e6e"/>
        </w:rPr>
        <w:t xml:space="preserve">PRCE en Français langue étrangère, iaelyon, Université Jean Moulin Lyon 3 Qualifiée Maître de Conférences (CNU 07 2021 ; CNU 09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zsuzsa-kis</w:t>
        </w:r>
      </w:hyperlink>
    </w:p>
    <w:p>
      <w:pPr>
        <w:numPr>
          <w:ilvl w:val="0"/>
          <w:numId w:val="1"/>
        </w:numPr>
      </w:pPr>
      <w:r>
        <w:rPr/>
        <w:t xml:space="preserve"> ORCID : </w:t>
      </w:r>
      <w:hyperlink r:id="rId9" w:history="1">
        <w:r>
          <w:rPr>
            <w:color w:val="#410a8c"/>
            <w:u w:val="single"/>
          </w:rPr>
          <w:t xml:space="preserve">0009-0009-3364-9213</w:t>
        </w:r>
      </w:hyperlink>
    </w:p>
    <w:p>
      <w:pPr>
        <w:numPr>
          <w:ilvl w:val="0"/>
          <w:numId w:val="1"/>
        </w:numPr>
      </w:pPr>
      <w:r>
        <w:rPr/>
        <w:t xml:space="preserve"> IdRef : </w:t>
      </w:r>
      <w:hyperlink r:id="rId10" w:history="1">
        <w:r>
          <w:rPr>
            <w:color w:val="#410a8c"/>
            <w:u w:val="single"/>
          </w:rPr>
          <w:t xml:space="preserve">15129805X</w:t>
        </w:r>
      </w:hyperlink>
    </w:p>
    <w:p>
      <w:pPr>
        <w:spacing w:before="600"/>
      </w:pPr>
    </w:p>
    <w:p>
      <w:pPr>
        <w:pStyle w:val="Heading2"/>
      </w:pPr>
      <w:r>
        <w:rPr>
          <w:color w:val="1e198e"/>
          <w:b w:val="1"/>
          <w:bCs w:val="1"/>
        </w:rPr>
        <w:t xml:space="preserve">Présentation</w:t>
      </w:r>
    </w:p>
    <w:p>
      <w:pPr>
        <w:spacing w:after="100"/>
      </w:pPr>
    </w:p>
    <w:p>
      <w:pPr/>
      <w:r>
        <w:rPr/>
        <w:t xml:space="preserve">Qualifiée Maîtresse de Conférences (CNU 07 en 2021 ; CNU 09 en 2016)Après une formation en Littérature française du XVIIIe siècle et une thèse en co-tutelle en 2010, je me suis réorientée vers l'enseignement du Français langue étrangère (FLE).Professeur certifiée affectée dans l'enseignement supérieur (PRCE) depuis 2013, j'enseigne le FLE, le FOS, le FOU et le Français des affaires aux étudiants allophones de tout niveau (A1-C2).J'ai obtenu le Master 2 à distance Français langue étrangère parcours FLE-FLS-FOS en milieux scolaire et entrepreneurial à l'Université d’Artois.Intéressée par la conception et motivée par le progrès de mes étudiants, j'ai développée deux dispositifs numériques pour l'apprentissage en FLE et en FOS.</w:t>
      </w:r>
    </w:p>
    <w:p>
      <w:pPr/>
      <w:r>
        <w:rPr/>
        <w:t xml:space="preserve">3 articles, 12 communications (dep. 2016) en Sciences du langage (FLE/ FOS)6 articles, 4 communications, 8 autres publications (entre 2005-2012) en Littérature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centrer sur l’apprenant un cours universitaire préparant au stage en entreprise ?</w:t>
              </w:r>
            </w:hyperlink>
          </w:p>
          <w:p>
            <w:pPr/>
            <w:hyperlink r:id="rId12" w:history="1">
              <w:r>
                <w:rPr>
                  <w:color w:val="#410a8c"/>
                  <w:u w:val="single"/>
                </w:rPr>
                <w:t xml:space="preserve">Zsuzsa Kis</w:t>
              </w:r>
            </w:hyperlink>
          </w:p>
          <w:p>
            <w:pPr/>
            <w:r>
              <w:rPr>
                <w:i w:val="1"/>
                <w:iCs w:val="1"/>
              </w:rPr>
              <w:t xml:space="preserve">Synergies Europe</w:t>
            </w:r>
            <w:r>
              <w:rPr/>
              <w:t xml:space="preserve">, 2018, Enseignement du français en milieu universitaire et employabilité, n° 13, p. 51-58</w:t>
            </w:r>
          </w:p>
          <w:p>
            <w:pPr/>
            <w:r>
              <w:rPr/>
              <w:t xml:space="preserve">Article dans une revue</w:t>
            </w:r>
          </w:p>
          <w:p>
            <w:pPr/>
            <w:hyperlink r:id="rId11" w:history="1">
              <w:r>
                <w:rPr>
                  <w:color w:val="#410a8c"/>
                  <w:u w:val="single"/>
                </w:rPr>
                <w:t xml:space="preserve">hal-02016424v1</w:t>
              </w:r>
            </w:hyperlink>
          </w:p>
        </w:tc>
      </w:tr>
      <w:tr>
        <w:trPr/>
        <w:tc>
          <w:tcPr>
            <w:noWrap/>
          </w:tcPr>
          <w:p>
            <w:pPr>
              <w:spacing w:after="200"/>
            </w:pPr>
            <w:hyperlink r:id="rId13" w:history="1">
              <w:r>
                <w:rPr>
                  <w:color w:val="1e198e"/>
                  <w:b w:val="1"/>
                  <w:bCs w:val="1"/>
                  <w:u w:val="single"/>
                </w:rPr>
                <w:t xml:space="preserve">Simulation d’entretien d’embauche dans un cours de français des affaires : retour sur l’expérience du jeu de rôle enregistré</w:t>
              </w:r>
            </w:hyperlink>
          </w:p>
          <w:p>
            <w:pPr/>
            <w:hyperlink r:id="rId12" w:history="1">
              <w:r>
                <w:rPr>
                  <w:color w:val="#410a8c"/>
                  <w:u w:val="single"/>
                </w:rPr>
                <w:t xml:space="preserve">Zsuzsa Kis</w:t>
              </w:r>
            </w:hyperlink>
          </w:p>
          <w:p>
            <w:pPr/>
            <w:r>
              <w:rPr>
                <w:i w:val="1"/>
                <w:iCs w:val="1"/>
              </w:rPr>
              <w:t xml:space="preserve">Recherche et Pratiques Pédagogiques en Langues de Spécialité. Cahiers de l'APLIUT</w:t>
            </w:r>
            <w:r>
              <w:rPr/>
              <w:t xml:space="preserve">, 2017, Jeux et langues dans l’enseignement supérieur, Vol 36 (N°2 | 2017), </w:t>
            </w:r>
            <w:hyperlink r:id="rId14" w:history="1">
              <w:r>
                <w:rPr>
                  <w:color w:val="#410a8c"/>
                  <w:u w:val="single"/>
                </w:rPr>
                <w:t xml:space="preserve">⟨10.4000/apliut.5696⟩</w:t>
              </w:r>
            </w:hyperlink>
          </w:p>
          <w:p>
            <w:pPr/>
            <w:r>
              <w:rPr/>
              <w:t xml:space="preserve">Article dans une revue</w:t>
            </w:r>
          </w:p>
          <w:p>
            <w:pPr/>
            <w:hyperlink r:id="rId13" w:history="1">
              <w:r>
                <w:rPr>
                  <w:color w:val="#410a8c"/>
                  <w:u w:val="single"/>
                </w:rPr>
                <w:t xml:space="preserve">hal-02016319v1</w:t>
              </w:r>
            </w:hyperlink>
          </w:p>
        </w:tc>
      </w:tr>
      <w:tr>
        <w:trPr/>
        <w:tc>
          <w:tcPr>
            <w:noWrap/>
          </w:tcPr>
          <w:p>
            <w:pPr>
              <w:spacing w:after="200"/>
            </w:pPr>
            <w:hyperlink r:id="rId15" w:history="1">
              <w:r>
                <w:rPr>
                  <w:color w:val="1e198e"/>
                  <w:b w:val="1"/>
                  <w:bCs w:val="1"/>
                  <w:u w:val="single"/>
                </w:rPr>
                <w:t xml:space="preserve">5,000 years old Egyptian iron beads made from hammered meteoritic iron</w:t>
              </w:r>
            </w:hyperlink>
          </w:p>
          <w:p>
            <w:pPr/>
            <w:hyperlink r:id="rId16" w:history="1">
              <w:r>
                <w:rPr>
                  <w:color w:val="#410a8c"/>
                  <w:u w:val="single"/>
                </w:rPr>
                <w:t xml:space="preserve">Thilo Rehren</w:t>
              </w:r>
            </w:hyperlink>
            <w:r>
              <w:rPr/>
              <w:t xml:space="preserve">,</w:t>
            </w:r>
            <w:hyperlink r:id="rId17" w:history="1">
              <w:r>
                <w:rPr>
                  <w:color w:val="#410a8c"/>
                  <w:u w:val="single"/>
                </w:rPr>
                <w:t xml:space="preserve">T. Belgya</w:t>
              </w:r>
            </w:hyperlink>
            <w:r>
              <w:rPr/>
              <w:t xml:space="preserve">,</w:t>
            </w:r>
            <w:hyperlink r:id="rId18" w:history="1">
              <w:r>
                <w:rPr>
                  <w:color w:val="#410a8c"/>
                  <w:u w:val="single"/>
                </w:rPr>
                <w:t xml:space="preserve">Albert Jambon</w:t>
              </w:r>
            </w:hyperlink>
            <w:r>
              <w:rPr/>
              <w:t xml:space="preserve">,</w:t>
            </w:r>
            <w:hyperlink r:id="rId19" w:history="1">
              <w:r>
                <w:rPr>
                  <w:color w:val="#410a8c"/>
                  <w:u w:val="single"/>
                </w:rPr>
                <w:t xml:space="preserve">Kali G.</w:t>
              </w:r>
            </w:hyperlink>
            <w:r>
              <w:rPr/>
              <w:t xml:space="preserve">,</w:t>
            </w:r>
            <w:hyperlink r:id="rId20" w:history="1">
              <w:r>
                <w:rPr>
                  <w:color w:val="#410a8c"/>
                  <w:u w:val="single"/>
                </w:rPr>
                <w:t xml:space="preserve">Z. Kasztovszky</w:t>
              </w:r>
            </w:hyperlink>
            <w:r>
              <w:rPr/>
              <w:t xml:space="preserve">et al.</w:t>
            </w:r>
          </w:p>
          <w:p>
            <w:pPr/>
            <w:r>
              <w:rPr>
                <w:i w:val="1"/>
                <w:iCs w:val="1"/>
              </w:rPr>
              <w:t xml:space="preserve">Journal of Archaeological Science</w:t>
            </w:r>
            <w:r>
              <w:rPr/>
              <w:t xml:space="preserve">, 2013, 12, pp.4785-4792. </w:t>
            </w:r>
            <w:hyperlink r:id="rId21" w:history="1">
              <w:r>
                <w:rPr>
                  <w:color w:val="#410a8c"/>
                  <w:u w:val="single"/>
                </w:rPr>
                <w:t xml:space="preserve">⟨10.1016/j.jas.2013.06.002⟩</w:t>
              </w:r>
            </w:hyperlink>
          </w:p>
          <w:p>
            <w:pPr/>
            <w:r>
              <w:rPr/>
              <w:t xml:space="preserve">Article dans une revue</w:t>
            </w:r>
          </w:p>
          <w:p>
            <w:pPr/>
            <w:hyperlink r:id="rId15" w:history="1">
              <w:r>
                <w:rPr>
                  <w:color w:val="#410a8c"/>
                  <w:u w:val="single"/>
                </w:rPr>
                <w:t xml:space="preserve">hal-00942894v1</w:t>
              </w:r>
            </w:hyperlink>
          </w:p>
        </w:tc>
      </w:tr>
      <w:tr>
        <w:trPr/>
        <w:tc>
          <w:tcPr>
            <w:noWrap/>
          </w:tcPr>
          <w:p>
            <w:pPr>
              <w:spacing w:after="200"/>
            </w:pPr>
            <w:hyperlink r:id="rId22" w:history="1">
              <w:r>
                <w:rPr>
                  <w:color w:val="1e198e"/>
                  <w:b w:val="1"/>
                  <w:bCs w:val="1"/>
                  <w:u w:val="single"/>
                </w:rPr>
                <w:t xml:space="preserve">Proof of the Meteoritic origin of Mankind's earliest iron artefacts through neutron and X-ray analysis</w:t>
              </w:r>
            </w:hyperlink>
          </w:p>
          <w:p>
            <w:pPr/>
            <w:hyperlink r:id="rId23" w:history="1">
              <w:r>
                <w:rPr>
                  <w:color w:val="#410a8c"/>
                  <w:u w:val="single"/>
                </w:rPr>
                <w:t xml:space="preserve">László Rosta</w:t>
              </w:r>
            </w:hyperlink>
            <w:r>
              <w:rPr/>
              <w:t xml:space="preserve">,</w:t>
            </w:r>
            <w:hyperlink r:id="rId17" w:history="1">
              <w:r>
                <w:rPr>
                  <w:color w:val="#410a8c"/>
                  <w:u w:val="single"/>
                </w:rPr>
                <w:t xml:space="preserve">T. Belgya</w:t>
              </w:r>
            </w:hyperlink>
            <w:r>
              <w:rPr/>
              <w:t xml:space="preserve">,</w:t>
            </w:r>
            <w:hyperlink r:id="rId24" w:history="1">
              <w:r>
                <w:rPr>
                  <w:color w:val="#410a8c"/>
                  <w:u w:val="single"/>
                </w:rPr>
                <w:t xml:space="preserve">G. Kalifa</w:t>
              </w:r>
            </w:hyperlink>
            <w:r>
              <w:rPr/>
              <w:t xml:space="preserve">,</w:t>
            </w:r>
            <w:hyperlink r:id="rId20" w:history="1">
              <w:r>
                <w:rPr>
                  <w:color w:val="#410a8c"/>
                  <w:u w:val="single"/>
                </w:rPr>
                <w:t xml:space="preserve">Z. Kasztovszky</w:t>
              </w:r>
            </w:hyperlink>
            <w:r>
              <w:rPr/>
              <w:t xml:space="preserve">,</w:t>
            </w:r>
            <w:hyperlink r:id="rId12" w:history="1">
              <w:r>
                <w:rPr>
                  <w:color w:val="#410a8c"/>
                  <w:u w:val="single"/>
                </w:rPr>
                <w:t xml:space="preserve">Zsuzsa Kis</w:t>
              </w:r>
            </w:hyperlink>
            <w:r>
              <w:rPr/>
              <w:t xml:space="preserve">et al.</w:t>
            </w:r>
          </w:p>
          <w:p>
            <w:pPr/>
            <w:r>
              <w:rPr>
                <w:i w:val="1"/>
                <w:iCs w:val="1"/>
              </w:rPr>
              <w:t xml:space="preserve">Hungarian Archaeology</w:t>
            </w:r>
            <w:r>
              <w:rPr/>
              <w:t xml:space="preserve">, 2013, p.5</w:t>
            </w:r>
          </w:p>
          <w:p>
            <w:pPr/>
            <w:r>
              <w:rPr/>
              <w:t xml:space="preserve">Article dans une revue</w:t>
            </w:r>
          </w:p>
          <w:p>
            <w:pPr/>
            <w:hyperlink r:id="rId22" w:history="1">
              <w:r>
                <w:rPr>
                  <w:color w:val="#410a8c"/>
                  <w:u w:val="single"/>
                </w:rPr>
                <w:t xml:space="preserve">hal-00945569v1</w:t>
              </w:r>
            </w:hyperlink>
          </w:p>
        </w:tc>
      </w:tr>
      <w:tr>
        <w:trPr/>
        <w:tc>
          <w:tcPr>
            <w:noWrap/>
          </w:tcPr>
          <w:p>
            <w:pPr>
              <w:spacing w:after="200"/>
            </w:pPr>
            <w:hyperlink r:id="rId25" w:history="1">
              <w:r>
                <w:rPr>
                  <w:color w:val="1e198e"/>
                  <w:b w:val="1"/>
                  <w:bCs w:val="1"/>
                  <w:u w:val="single"/>
                </w:rPr>
                <w:t xml:space="preserve">Compte-rendu du livre de Jean-Paul Sermain, Les Mille et une nuits entre Orient et Occident</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2009, pp.484</w:t>
            </w:r>
          </w:p>
          <w:p>
            <w:pPr/>
            <w:r>
              <w:rPr/>
              <w:t xml:space="preserve">Article dans une revue</w:t>
            </w:r>
            <w:r>
              <w:rPr/>
              <w:t xml:space="preserve"> (compte-rendu de lecture)</w:t>
            </w:r>
          </w:p>
          <w:p>
            <w:pPr/>
            <w:hyperlink r:id="rId25" w:history="1">
              <w:r>
                <w:rPr>
                  <w:color w:val="#410a8c"/>
                  <w:u w:val="single"/>
                </w:rPr>
                <w:t xml:space="preserve">hal-02019870v1</w:t>
              </w:r>
            </w:hyperlink>
          </w:p>
        </w:tc>
      </w:tr>
      <w:tr>
        <w:trPr/>
        <w:tc>
          <w:tcPr>
            <w:noWrap/>
          </w:tcPr>
          <w:p>
            <w:pPr>
              <w:spacing w:after="200"/>
            </w:pPr>
            <w:hyperlink r:id="rId26" w:history="1">
              <w:r>
                <w:rPr>
                  <w:color w:val="1e198e"/>
                  <w:b w:val="1"/>
                  <w:bCs w:val="1"/>
                  <w:u w:val="single"/>
                </w:rPr>
                <w:t xml:space="preserve">Compte-rendu du livre Contes d’Antoine Hamilton, Jean-Jacques Rousseau, Henri Pajon, Jacques Cazotte, Carl Gustav Tessin, Charles Duclos, Denis Diderot, (Ed. critique établie par) Anne Defrance, Jean- François Perrin</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2008, pp.680-681</w:t>
            </w:r>
          </w:p>
          <w:p>
            <w:pPr/>
            <w:r>
              <w:rPr/>
              <w:t xml:space="preserve">Article dans une revue</w:t>
            </w:r>
            <w:r>
              <w:rPr/>
              <w:t xml:space="preserve"> (compte-rendu de lecture)</w:t>
            </w:r>
          </w:p>
          <w:p>
            <w:pPr/>
            <w:hyperlink r:id="rId26" w:history="1">
              <w:r>
                <w:rPr>
                  <w:color w:val="#410a8c"/>
                  <w:u w:val="single"/>
                </w:rPr>
                <w:t xml:space="preserve">hal-02019875v1</w:t>
              </w:r>
            </w:hyperlink>
          </w:p>
        </w:tc>
      </w:tr>
      <w:tr>
        <w:trPr/>
        <w:tc>
          <w:tcPr>
            <w:noWrap/>
          </w:tcPr>
          <w:p>
            <w:pPr>
              <w:spacing w:after="200"/>
            </w:pPr>
            <w:hyperlink r:id="rId27" w:history="1">
              <w:r>
                <w:rPr>
                  <w:color w:val="1e198e"/>
                  <w:b w:val="1"/>
                  <w:bCs w:val="1"/>
                  <w:u w:val="single"/>
                </w:rPr>
                <w:t xml:space="preserve">L’idée de la vertu chez les Troglodytes</w:t>
              </w:r>
            </w:hyperlink>
          </w:p>
          <w:p>
            <w:pPr/>
            <w:hyperlink r:id="rId12" w:history="1">
              <w:r>
                <w:rPr>
                  <w:color w:val="#410a8c"/>
                  <w:u w:val="single"/>
                </w:rPr>
                <w:t xml:space="preserve">Zsuzsa Kis</w:t>
              </w:r>
            </w:hyperlink>
          </w:p>
          <w:p>
            <w:pPr/>
            <w:r>
              <w:rPr>
                <w:i w:val="1"/>
                <w:iCs w:val="1"/>
              </w:rPr>
              <w:t xml:space="preserve">Acta Universitatis Szegediensis de Attila József Nominatae : Acta Romanica</w:t>
            </w:r>
            <w:r>
              <w:rPr/>
              <w:t xml:space="preserve">, 2007, Lignes de fuite, p. 35-43</w:t>
            </w:r>
          </w:p>
          <w:p>
            <w:pPr/>
            <w:r>
              <w:rPr/>
              <w:t xml:space="preserve">Article dans une revue</w:t>
            </w:r>
          </w:p>
          <w:p>
            <w:pPr/>
            <w:hyperlink r:id="rId27" w:history="1">
              <w:r>
                <w:rPr>
                  <w:color w:val="#410a8c"/>
                  <w:u w:val="single"/>
                </w:rPr>
                <w:t xml:space="preserve">hal-02019753v1</w:t>
              </w:r>
            </w:hyperlink>
          </w:p>
        </w:tc>
      </w:tr>
      <w:tr>
        <w:trPr/>
        <w:tc>
          <w:tcPr>
            <w:noWrap/>
          </w:tcPr>
          <w:p>
            <w:pPr>
              <w:spacing w:after="200"/>
            </w:pPr>
            <w:hyperlink r:id="rId28" w:history="1">
              <w:r>
                <w:rPr>
                  <w:color w:val="1e198e"/>
                  <w:b w:val="1"/>
                  <w:bCs w:val="1"/>
                  <w:u w:val="single"/>
                </w:rPr>
                <w:t xml:space="preserve">Compte-rendu du livre de Jean-Paul Sermain Le conte de fées du classicisme aux Lumières</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2006, pp.136-137</w:t>
            </w:r>
          </w:p>
          <w:p>
            <w:pPr/>
            <w:r>
              <w:rPr/>
              <w:t xml:space="preserve">Article dans une revue</w:t>
            </w:r>
            <w:r>
              <w:rPr/>
              <w:t xml:space="preserve"> (compte-rendu de lecture)</w:t>
            </w:r>
          </w:p>
          <w:p>
            <w:pPr/>
            <w:hyperlink r:id="rId28" w:history="1">
              <w:r>
                <w:rPr>
                  <w:color w:val="#410a8c"/>
                  <w:u w:val="single"/>
                </w:rPr>
                <w:t xml:space="preserve">hal-02019879v1</w:t>
              </w:r>
            </w:hyperlink>
          </w:p>
        </w:tc>
      </w:tr>
      <w:tr>
        <w:trPr/>
        <w:tc>
          <w:tcPr>
            <w:noWrap/>
          </w:tcPr>
          <w:p>
            <w:pPr>
              <w:spacing w:after="200"/>
            </w:pPr>
            <w:hyperlink r:id="rId29" w:history="1">
              <w:r>
                <w:rPr>
                  <w:color w:val="1e198e"/>
                  <w:b w:val="1"/>
                  <w:bCs w:val="1"/>
                  <w:u w:val="single"/>
                </w:rPr>
                <w:t xml:space="preserve">La liberté, un principe primordial de la conception du pouvoir de Montesquieu</w:t>
              </w:r>
            </w:hyperlink>
          </w:p>
          <w:p>
            <w:pPr/>
            <w:hyperlink r:id="rId12" w:history="1">
              <w:r>
                <w:rPr>
                  <w:color w:val="#410a8c"/>
                  <w:u w:val="single"/>
                </w:rPr>
                <w:t xml:space="preserve">Zsuzsa Kis</w:t>
              </w:r>
            </w:hyperlink>
          </w:p>
          <w:p>
            <w:pPr/>
            <w:r>
              <w:rPr>
                <w:i w:val="1"/>
                <w:iCs w:val="1"/>
              </w:rPr>
              <w:t xml:space="preserve"> Acta Iassyensia Comparationis</w:t>
            </w:r>
            <w:r>
              <w:rPr/>
              <w:t xml:space="preserve">, 2006, Pouvoir, 4, pp.154- 162</w:t>
            </w:r>
          </w:p>
          <w:p>
            <w:pPr/>
            <w:r>
              <w:rPr/>
              <w:t xml:space="preserve">Article dans une revue</w:t>
            </w:r>
          </w:p>
          <w:p>
            <w:pPr/>
            <w:hyperlink r:id="rId29" w:history="1">
              <w:r>
                <w:rPr>
                  <w:color w:val="#410a8c"/>
                  <w:u w:val="single"/>
                </w:rPr>
                <w:t xml:space="preserve">hal-02019774v1</w:t>
              </w:r>
            </w:hyperlink>
          </w:p>
        </w:tc>
      </w:tr>
      <w:tr>
        <w:trPr/>
        <w:tc>
          <w:tcPr>
            <w:noWrap/>
          </w:tcPr>
          <w:p>
            <w:pPr>
              <w:spacing w:after="200"/>
            </w:pPr>
            <w:hyperlink r:id="rId30" w:history="1">
              <w:r>
                <w:rPr>
                  <w:color w:val="1e198e"/>
                  <w:b w:val="1"/>
                  <w:bCs w:val="1"/>
                  <w:u w:val="single"/>
                </w:rPr>
                <w:t xml:space="preserve">La relation idyllique de l’homme et de la femme dans Arsace et Isménie de Montesquieu</w:t>
              </w:r>
            </w:hyperlink>
          </w:p>
          <w:p>
            <w:pPr/>
            <w:hyperlink r:id="rId12" w:history="1">
              <w:r>
                <w:rPr>
                  <w:color w:val="#410a8c"/>
                  <w:u w:val="single"/>
                </w:rPr>
                <w:t xml:space="preserve">Zsuzsa Kis</w:t>
              </w:r>
            </w:hyperlink>
          </w:p>
          <w:p>
            <w:pPr/>
            <w:r>
              <w:rPr>
                <w:i w:val="1"/>
                <w:iCs w:val="1"/>
              </w:rPr>
              <w:t xml:space="preserve">Acta Universitatis Szegediensis de Attila József Nominatae : Acta Romanica</w:t>
            </w:r>
            <w:r>
              <w:rPr/>
              <w:t xml:space="preserve">, 2005, Textes et contextes, pp.17-23</w:t>
            </w:r>
          </w:p>
          <w:p>
            <w:pPr/>
            <w:r>
              <w:rPr/>
              <w:t xml:space="preserve">Article dans une revue</w:t>
            </w:r>
          </w:p>
          <w:p>
            <w:pPr/>
            <w:hyperlink r:id="rId30" w:history="1">
              <w:r>
                <w:rPr>
                  <w:color w:val="#410a8c"/>
                  <w:u w:val="single"/>
                </w:rPr>
                <w:t xml:space="preserve">hal-02019784v1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L'apport des pratiques et des usages du numérique dans un dispositif en ligne en FOS</w:t>
              </w:r>
            </w:hyperlink>
          </w:p>
          <w:p>
            <w:pPr/>
            <w:hyperlink r:id="rId12" w:history="1">
              <w:r>
                <w:rPr>
                  <w:color w:val="#410a8c"/>
                  <w:u w:val="single"/>
                </w:rPr>
                <w:t xml:space="preserve">Zsuzsa Kis</w:t>
              </w:r>
            </w:hyperlink>
          </w:p>
          <w:p>
            <w:pPr/>
            <w:r>
              <w:rPr>
                <w:i w:val="1"/>
                <w:iCs w:val="1"/>
              </w:rPr>
              <w:t xml:space="preserve">10ème congrès international de l’ADCUEFE Pratiques et usages du numérique en FLE</w:t>
            </w:r>
            <w:r>
              <w:rPr/>
              <w:t xml:space="preserve">, CIEF, Université Lumière Lyon 2, Jun 2023, Lyon, France</w:t>
            </w:r>
          </w:p>
          <w:p>
            <w:pPr/>
            <w:r>
              <w:rPr/>
              <w:t xml:space="preserve">Communication dans un congrès</w:t>
            </w:r>
          </w:p>
          <w:p>
            <w:pPr/>
            <w:hyperlink r:id="rId31" w:history="1">
              <w:r>
                <w:rPr>
                  <w:color w:val="#410a8c"/>
                  <w:u w:val="single"/>
                </w:rPr>
                <w:t xml:space="preserve">hal-04489102v1</w:t>
              </w:r>
            </w:hyperlink>
          </w:p>
        </w:tc>
      </w:tr>
      <w:tr>
        <w:trPr/>
        <w:tc>
          <w:tcPr>
            <w:noWrap/>
          </w:tcPr>
          <w:p>
            <w:pPr>
              <w:spacing w:after="200"/>
            </w:pPr>
            <w:hyperlink r:id="rId32" w:history="1">
              <w:r>
                <w:rPr>
                  <w:color w:val="1e198e"/>
                  <w:b w:val="1"/>
                  <w:bCs w:val="1"/>
                  <w:u w:val="single"/>
                </w:rPr>
                <w:t xml:space="preserve">Dispositif en autoformation en FOS pour développer des compétences nécessaires à un stage en entreprise</w:t>
              </w:r>
            </w:hyperlink>
          </w:p>
          <w:p>
            <w:pPr/>
            <w:hyperlink r:id="rId12" w:history="1">
              <w:r>
                <w:rPr>
                  <w:color w:val="#410a8c"/>
                  <w:u w:val="single"/>
                </w:rPr>
                <w:t xml:space="preserve">Zsuzsa Kis</w:t>
              </w:r>
            </w:hyperlink>
          </w:p>
          <w:p>
            <w:pPr/>
            <w:r>
              <w:rPr>
                <w:i w:val="1"/>
                <w:iCs w:val="1"/>
              </w:rPr>
              <w:t xml:space="preserve">43e Congrès de l’APLIUT</w:t>
            </w:r>
            <w:r>
              <w:rPr/>
              <w:t xml:space="preserve">, IUT Périgueux, Jun 2023, Périgueux, France</w:t>
            </w:r>
          </w:p>
          <w:p>
            <w:pPr/>
            <w:r>
              <w:rPr/>
              <w:t xml:space="preserve">Communication dans un congrès</w:t>
            </w:r>
          </w:p>
          <w:p>
            <w:pPr/>
            <w:hyperlink r:id="rId32" w:history="1">
              <w:r>
                <w:rPr>
                  <w:color w:val="#410a8c"/>
                  <w:u w:val="single"/>
                </w:rPr>
                <w:t xml:space="preserve">hal-04116469v1</w:t>
              </w:r>
            </w:hyperlink>
          </w:p>
        </w:tc>
      </w:tr>
      <w:tr>
        <w:trPr/>
        <w:tc>
          <w:tcPr>
            <w:noWrap/>
          </w:tcPr>
          <w:p>
            <w:pPr>
              <w:spacing w:after="200"/>
            </w:pPr>
            <w:hyperlink r:id="rId33" w:history="1">
              <w:r>
                <w:rPr>
                  <w:color w:val="1e198e"/>
                  <w:b w:val="1"/>
                  <w:bCs w:val="1"/>
                  <w:u w:val="single"/>
                </w:rPr>
                <w:t xml:space="preserve">Individualisation, interaction et motivation : conception d’une plateforme en autoformation en ligne pour enseigner une langue</w:t>
              </w:r>
            </w:hyperlink>
          </w:p>
          <w:p>
            <w:pPr/>
            <w:hyperlink r:id="rId12" w:history="1">
              <w:r>
                <w:rPr>
                  <w:color w:val="#410a8c"/>
                  <w:u w:val="single"/>
                </w:rPr>
                <w:t xml:space="preserve">Zsuzsa Kis</w:t>
              </w:r>
            </w:hyperlink>
          </w:p>
          <w:p>
            <w:pPr/>
            <w:r>
              <w:rPr>
                <w:i w:val="1"/>
                <w:iCs w:val="1"/>
              </w:rPr>
              <w:t xml:space="preserve">Ateliers pédagogiques</w:t>
            </w:r>
            <w:r>
              <w:rPr/>
              <w:t xml:space="preserve">, Université de Saint Etienne, May 2022, Saint-Etienne, France</w:t>
            </w:r>
          </w:p>
          <w:p>
            <w:pPr/>
            <w:r>
              <w:rPr/>
              <w:t xml:space="preserve">Communication dans un congrès</w:t>
            </w:r>
          </w:p>
          <w:p>
            <w:pPr/>
            <w:hyperlink r:id="rId33" w:history="1">
              <w:r>
                <w:rPr>
                  <w:color w:val="#410a8c"/>
                  <w:u w:val="single"/>
                </w:rPr>
                <w:t xml:space="preserve">hal-03710309v1</w:t>
              </w:r>
            </w:hyperlink>
          </w:p>
        </w:tc>
      </w:tr>
      <w:tr>
        <w:trPr/>
        <w:tc>
          <w:tcPr>
            <w:noWrap/>
          </w:tcPr>
          <w:p>
            <w:pPr>
              <w:spacing w:after="200"/>
            </w:pPr>
            <w:hyperlink r:id="rId34" w:history="1">
              <w:r>
                <w:rPr>
                  <w:color w:val="1e198e"/>
                  <w:b w:val="1"/>
                  <w:bCs w:val="1"/>
                  <w:u w:val="single"/>
                </w:rPr>
                <w:t xml:space="preserve">De la classe inversée à l’autoformation en ligne: changement de paradigme</w:t>
              </w:r>
            </w:hyperlink>
          </w:p>
          <w:p>
            <w:pPr/>
            <w:hyperlink r:id="rId12" w:history="1">
              <w:r>
                <w:rPr>
                  <w:color w:val="#410a8c"/>
                  <w:u w:val="single"/>
                </w:rPr>
                <w:t xml:space="preserve">Zsuzsa Kis</w:t>
              </w:r>
            </w:hyperlink>
          </w:p>
          <w:p>
            <w:pPr/>
            <w:r>
              <w:rPr>
                <w:i w:val="1"/>
                <w:iCs w:val="1"/>
              </w:rPr>
              <w:t xml:space="preserve">Journée d'études « Innovations pédagogiques »</w:t>
            </w:r>
            <w:r>
              <w:rPr/>
              <w:t xml:space="preserve">, Institut d'Etudes Politiques de Lyon, Jun 2022, Lyon, France</w:t>
            </w:r>
          </w:p>
          <w:p>
            <w:pPr/>
            <w:r>
              <w:rPr/>
              <w:t xml:space="preserve">Communication dans un congrès</w:t>
            </w:r>
          </w:p>
          <w:p>
            <w:pPr/>
            <w:hyperlink r:id="rId34" w:history="1">
              <w:r>
                <w:rPr>
                  <w:color w:val="#410a8c"/>
                  <w:u w:val="single"/>
                </w:rPr>
                <w:t xml:space="preserve">hal-03710290v1</w:t>
              </w:r>
            </w:hyperlink>
          </w:p>
        </w:tc>
      </w:tr>
      <w:tr>
        <w:trPr/>
        <w:tc>
          <w:tcPr>
            <w:noWrap/>
          </w:tcPr>
          <w:p>
            <w:pPr>
              <w:spacing w:after="200"/>
            </w:pPr>
            <w:hyperlink r:id="rId35" w:history="1">
              <w:r>
                <w:rPr>
                  <w:color w:val="1e198e"/>
                  <w:b w:val="1"/>
                  <w:bCs w:val="1"/>
                  <w:u w:val="single"/>
                </w:rPr>
                <w:t xml:space="preserve">La classe inversée pour préparer au stage en entreprise. Retour d’expérience</w:t>
              </w:r>
            </w:hyperlink>
          </w:p>
          <w:p>
            <w:pPr/>
            <w:hyperlink r:id="rId12" w:history="1">
              <w:r>
                <w:rPr>
                  <w:color w:val="#410a8c"/>
                  <w:u w:val="single"/>
                </w:rPr>
                <w:t xml:space="preserve">Zsuzsa Kis</w:t>
              </w:r>
            </w:hyperlink>
          </w:p>
          <w:p>
            <w:pPr/>
            <w:r>
              <w:rPr>
                <w:i w:val="1"/>
                <w:iCs w:val="1"/>
              </w:rPr>
              <w:t xml:space="preserve">Ateliers pédagogiques de la Faculté des Langues</w:t>
            </w:r>
            <w:r>
              <w:rPr/>
              <w:t xml:space="preserve">, Apr 2021, Lyon, France</w:t>
            </w:r>
          </w:p>
          <w:p>
            <w:pPr/>
            <w:r>
              <w:rPr/>
              <w:t xml:space="preserve">Communication dans un congrès</w:t>
            </w:r>
          </w:p>
          <w:p>
            <w:pPr/>
            <w:hyperlink r:id="rId35" w:history="1">
              <w:r>
                <w:rPr>
                  <w:color w:val="#410a8c"/>
                  <w:u w:val="single"/>
                </w:rPr>
                <w:t xml:space="preserve">hal-03710347v1</w:t>
              </w:r>
            </w:hyperlink>
          </w:p>
        </w:tc>
      </w:tr>
      <w:tr>
        <w:trPr/>
        <w:tc>
          <w:tcPr>
            <w:noWrap/>
          </w:tcPr>
          <w:p>
            <w:pPr>
              <w:spacing w:after="200"/>
            </w:pPr>
            <w:hyperlink r:id="rId36" w:history="1">
              <w:r>
                <w:rPr>
                  <w:color w:val="1e198e"/>
                  <w:b w:val="1"/>
                  <w:bCs w:val="1"/>
                  <w:u w:val="single"/>
                </w:rPr>
                <w:t xml:space="preserve">Conception d’un dispositif d’autoformation sur mesure en ligne pour préparer les étudiants allophones au stage en entreprise : retour d’expérience</w:t>
              </w:r>
            </w:hyperlink>
          </w:p>
          <w:p>
            <w:pPr/>
            <w:hyperlink r:id="rId12" w:history="1">
              <w:r>
                <w:rPr>
                  <w:color w:val="#410a8c"/>
                  <w:u w:val="single"/>
                </w:rPr>
                <w:t xml:space="preserve">Zsuzsa Kis</w:t>
              </w:r>
            </w:hyperlink>
          </w:p>
          <w:p>
            <w:pPr/>
            <w:r>
              <w:rPr>
                <w:i w:val="1"/>
                <w:iCs w:val="1"/>
              </w:rPr>
              <w:t xml:space="preserve">28e congrès RANACLES, (Dis)continuité des apprentissages en langues</w:t>
            </w:r>
            <w:r>
              <w:rPr/>
              <w:t xml:space="preserve">, Université de Lille, Nov 2021, Lille, France</w:t>
            </w:r>
          </w:p>
          <w:p>
            <w:pPr/>
            <w:r>
              <w:rPr/>
              <w:t xml:space="preserve">Communication dans un congrès</w:t>
            </w:r>
          </w:p>
          <w:p>
            <w:pPr/>
            <w:hyperlink r:id="rId36" w:history="1">
              <w:r>
                <w:rPr>
                  <w:color w:val="#410a8c"/>
                  <w:u w:val="single"/>
                </w:rPr>
                <w:t xml:space="preserve">hal-03710274v1</w:t>
              </w:r>
            </w:hyperlink>
          </w:p>
        </w:tc>
      </w:tr>
      <w:tr>
        <w:trPr/>
        <w:tc>
          <w:tcPr>
            <w:noWrap/>
          </w:tcPr>
          <w:p>
            <w:pPr>
              <w:spacing w:after="200"/>
            </w:pPr>
            <w:hyperlink r:id="rId37" w:history="1">
              <w:r>
                <w:rPr>
                  <w:color w:val="1e198e"/>
                  <w:b w:val="1"/>
                  <w:bCs w:val="1"/>
                  <w:u w:val="single"/>
                </w:rPr>
                <w:t xml:space="preserve">Entre études et vie professionnelle, quels besoins langagiers et culturels pour les stagiaires en entreprise ?</w:t>
              </w:r>
            </w:hyperlink>
          </w:p>
          <w:p>
            <w:pPr/>
            <w:hyperlink r:id="rId12" w:history="1">
              <w:r>
                <w:rPr>
                  <w:color w:val="#410a8c"/>
                  <w:u w:val="single"/>
                </w:rPr>
                <w:t xml:space="preserve">Zsuzsa Kis</w:t>
              </w:r>
            </w:hyperlink>
          </w:p>
          <w:p>
            <w:pPr/>
            <w:r>
              <w:rPr>
                <w:i w:val="1"/>
                <w:iCs w:val="1"/>
              </w:rPr>
              <w:t xml:space="preserve">Outils et nouvelles explorations de la linguistique appliquée</w:t>
            </w:r>
            <w:r>
              <w:rPr/>
              <w:t xml:space="preserve">, Université Toulouse 3, AFLA, Oct 2021, Toulouse, France</w:t>
            </w:r>
          </w:p>
          <w:p>
            <w:pPr/>
            <w:r>
              <w:rPr/>
              <w:t xml:space="preserve">Communication dans un congrès</w:t>
            </w:r>
          </w:p>
          <w:p>
            <w:pPr/>
            <w:hyperlink r:id="rId37" w:history="1">
              <w:r>
                <w:rPr>
                  <w:color w:val="#410a8c"/>
                  <w:u w:val="single"/>
                </w:rPr>
                <w:t xml:space="preserve">hal-03710249v1</w:t>
              </w:r>
            </w:hyperlink>
          </w:p>
        </w:tc>
      </w:tr>
      <w:tr>
        <w:trPr/>
        <w:tc>
          <w:tcPr>
            <w:noWrap/>
          </w:tcPr>
          <w:p>
            <w:pPr>
              <w:spacing w:after="200"/>
            </w:pPr>
            <w:hyperlink r:id="rId38" w:history="1">
              <w:r>
                <w:rPr>
                  <w:color w:val="1e198e"/>
                  <w:b w:val="1"/>
                  <w:bCs w:val="1"/>
                  <w:u w:val="single"/>
                </w:rPr>
                <w:t xml:space="preserve">Dynamisons notre cours de langue en ligne</w:t>
              </w:r>
            </w:hyperlink>
          </w:p>
          <w:p>
            <w:pPr/>
            <w:hyperlink r:id="rId12" w:history="1">
              <w:r>
                <w:rPr>
                  <w:color w:val="#410a8c"/>
                  <w:u w:val="single"/>
                </w:rPr>
                <w:t xml:space="preserve">Zsuzsa Kis</w:t>
              </w:r>
            </w:hyperlink>
          </w:p>
          <w:p>
            <w:pPr/>
            <w:r>
              <w:rPr>
                <w:i w:val="1"/>
                <w:iCs w:val="1"/>
              </w:rPr>
              <w:t xml:space="preserve">6ème Journée LANSAD Lyon Saint-Etienne</w:t>
            </w:r>
            <w:r>
              <w:rPr/>
              <w:t xml:space="preserve">, Université de Lyon, Jul 2021, Lyon, France</w:t>
            </w:r>
          </w:p>
          <w:p>
            <w:pPr/>
            <w:r>
              <w:rPr/>
              <w:t xml:space="preserve">Communication dans un congrès</w:t>
            </w:r>
          </w:p>
          <w:p>
            <w:pPr/>
            <w:hyperlink r:id="rId38" w:history="1">
              <w:r>
                <w:rPr>
                  <w:color w:val="#410a8c"/>
                  <w:u w:val="single"/>
                </w:rPr>
                <w:t xml:space="preserve">hal-03710322v1</w:t>
              </w:r>
            </w:hyperlink>
          </w:p>
        </w:tc>
      </w:tr>
      <w:tr>
        <w:trPr/>
        <w:tc>
          <w:tcPr>
            <w:noWrap/>
          </w:tcPr>
          <w:p>
            <w:pPr>
              <w:spacing w:after="200"/>
            </w:pPr>
            <w:hyperlink r:id="rId39" w:history="1">
              <w:r>
                <w:rPr>
                  <w:color w:val="1e198e"/>
                  <w:b w:val="1"/>
                  <w:bCs w:val="1"/>
                  <w:u w:val="single"/>
                </w:rPr>
                <w:t xml:space="preserve">Moodle et la classe inversée. Quelques pratiques du e-learning pour préparer les étudiants allophones au stage en entreprise</w:t>
              </w:r>
            </w:hyperlink>
          </w:p>
          <w:p>
            <w:pPr/>
            <w:hyperlink r:id="rId12" w:history="1">
              <w:r>
                <w:rPr>
                  <w:color w:val="#410a8c"/>
                  <w:u w:val="single"/>
                </w:rPr>
                <w:t xml:space="preserve">Zsuzsa Kis</w:t>
              </w:r>
            </w:hyperlink>
          </w:p>
          <w:p>
            <w:pPr/>
            <w:r>
              <w:rPr>
                <w:i w:val="1"/>
                <w:iCs w:val="1"/>
              </w:rPr>
              <w:t xml:space="preserve">Journée d'études "Secteur LANSAD &amp; enseignement – apprentissage à distance"</w:t>
            </w:r>
            <w:r>
              <w:rPr/>
              <w:t xml:space="preserve">, Réseau des Linguistes pour Spécialistes d’Autres Disciplines de l’Université de Lyon, Jun 2018, Lyon, France</w:t>
            </w:r>
          </w:p>
          <w:p>
            <w:pPr/>
            <w:r>
              <w:rPr/>
              <w:t xml:space="preserve">Communication dans un congrès</w:t>
            </w:r>
          </w:p>
          <w:p>
            <w:pPr/>
            <w:hyperlink r:id="rId39" w:history="1">
              <w:r>
                <w:rPr>
                  <w:color w:val="#410a8c"/>
                  <w:u w:val="single"/>
                </w:rPr>
                <w:t xml:space="preserve">hal-02016530v1</w:t>
              </w:r>
            </w:hyperlink>
          </w:p>
        </w:tc>
      </w:tr>
      <w:tr>
        <w:trPr/>
        <w:tc>
          <w:tcPr>
            <w:noWrap/>
          </w:tcPr>
          <w:p>
            <w:pPr>
              <w:spacing w:after="200"/>
            </w:pPr>
            <w:hyperlink r:id="rId40" w:history="1">
              <w:r>
                <w:rPr>
                  <w:color w:val="1e198e"/>
                  <w:b w:val="1"/>
                  <w:bCs w:val="1"/>
                  <w:u w:val="single"/>
                </w:rPr>
                <w:t xml:space="preserve">Jeu de rôle enregistré. Retour d’expérience d’une simulation d’entretien d’embauche dans un cours de français des affaires</w:t>
              </w:r>
            </w:hyperlink>
          </w:p>
          <w:p>
            <w:pPr/>
            <w:hyperlink r:id="rId12" w:history="1">
              <w:r>
                <w:rPr>
                  <w:color w:val="#410a8c"/>
                  <w:u w:val="single"/>
                </w:rPr>
                <w:t xml:space="preserve">Zsuzsa Kis</w:t>
              </w:r>
            </w:hyperlink>
          </w:p>
          <w:p>
            <w:pPr/>
            <w:r>
              <w:rPr>
                <w:i w:val="1"/>
                <w:iCs w:val="1"/>
              </w:rPr>
              <w:t xml:space="preserve">Jeux en jeu dans l’enseignement/apprentissage des langues en LANSAD</w:t>
            </w:r>
            <w:r>
              <w:rPr/>
              <w:t xml:space="preserve">, APLIUT, Jun 2016, Lyon, France</w:t>
            </w:r>
          </w:p>
          <w:p>
            <w:pPr/>
            <w:r>
              <w:rPr/>
              <w:t xml:space="preserve">Communication dans un congrès</w:t>
            </w:r>
          </w:p>
          <w:p>
            <w:pPr/>
            <w:hyperlink r:id="rId40" w:history="1">
              <w:r>
                <w:rPr>
                  <w:color w:val="#410a8c"/>
                  <w:u w:val="single"/>
                </w:rPr>
                <w:t xml:space="preserve">hal-02016507v1</w:t>
              </w:r>
            </w:hyperlink>
          </w:p>
        </w:tc>
      </w:tr>
      <w:tr>
        <w:trPr/>
        <w:tc>
          <w:tcPr>
            <w:noWrap/>
          </w:tcPr>
          <w:p>
            <w:pPr>
              <w:spacing w:after="200"/>
            </w:pPr>
            <w:hyperlink r:id="rId41" w:history="1">
              <w:r>
                <w:rPr>
                  <w:color w:val="1e198e"/>
                  <w:b w:val="1"/>
                  <w:bCs w:val="1"/>
                  <w:u w:val="single"/>
                </w:rPr>
                <w:t xml:space="preserve">Comment centrer sur l’apprenant un cours universitaire préparant au stage en entreprise?</w:t>
              </w:r>
            </w:hyperlink>
          </w:p>
          <w:p>
            <w:pPr/>
            <w:hyperlink r:id="rId12" w:history="1">
              <w:r>
                <w:rPr>
                  <w:color w:val="#410a8c"/>
                  <w:u w:val="single"/>
                </w:rPr>
                <w:t xml:space="preserve">Zsuzsa Kis</w:t>
              </w:r>
            </w:hyperlink>
          </w:p>
          <w:p>
            <w:pPr/>
            <w:r>
              <w:rPr>
                <w:i w:val="1"/>
                <w:iCs w:val="1"/>
              </w:rPr>
              <w:t xml:space="preserve">Promouvoir la langue française et son enseignement en milieu universitaire par le renforcement de la relation formation/emploi</w:t>
            </w:r>
            <w:r>
              <w:rPr/>
              <w:t xml:space="preserve">, 10e Forum mondial HERACLES, May 2017, Prague, République tchèque</w:t>
            </w:r>
          </w:p>
          <w:p>
            <w:pPr/>
            <w:r>
              <w:rPr/>
              <w:t xml:space="preserve">Communication dans un congrès</w:t>
            </w:r>
          </w:p>
          <w:p>
            <w:pPr/>
            <w:hyperlink r:id="rId41" w:history="1">
              <w:r>
                <w:rPr>
                  <w:color w:val="#410a8c"/>
                  <w:u w:val="single"/>
                </w:rPr>
                <w:t xml:space="preserve">hal-02016466v1</w:t>
              </w:r>
            </w:hyperlink>
          </w:p>
        </w:tc>
      </w:tr>
      <w:tr>
        <w:trPr/>
        <w:tc>
          <w:tcPr>
            <w:noWrap/>
          </w:tcPr>
          <w:p>
            <w:pPr>
              <w:spacing w:after="200"/>
            </w:pPr>
            <w:hyperlink r:id="rId42" w:history="1">
              <w:r>
                <w:rPr>
                  <w:color w:val="1e198e"/>
                  <w:b w:val="1"/>
                  <w:bCs w:val="1"/>
                  <w:u w:val="single"/>
                </w:rPr>
                <w:t xml:space="preserve">Mise en place des certifications de langue professionnelle en FLE à l’IAE Lyon : Comment ? Pour qui ? Pour quoi ? Pourquoi ?</w:t>
              </w:r>
            </w:hyperlink>
          </w:p>
          <w:p>
            <w:pPr/>
            <w:hyperlink r:id="rId12" w:history="1">
              <w:r>
                <w:rPr>
                  <w:color w:val="#410a8c"/>
                  <w:u w:val="single"/>
                </w:rPr>
                <w:t xml:space="preserve">Zsuzsa Kis</w:t>
              </w:r>
            </w:hyperlink>
          </w:p>
          <w:p>
            <w:pPr/>
            <w:r>
              <w:rPr>
                <w:i w:val="1"/>
                <w:iCs w:val="1"/>
              </w:rPr>
              <w:t xml:space="preserve">Journée d'études "L'évaluation et la certification en langues : bilan et perspectives pour l'Université de Lyon"</w:t>
            </w:r>
            <w:r>
              <w:rPr/>
              <w:t xml:space="preserve">, Réseau des Linguistes pour Spécialistes d’Autres Disciplines de l’Université de Lyon, Jun 2016, Lyon, France</w:t>
            </w:r>
          </w:p>
          <w:p>
            <w:pPr/>
            <w:r>
              <w:rPr/>
              <w:t xml:space="preserve">Communication dans un congrès</w:t>
            </w:r>
          </w:p>
          <w:p>
            <w:pPr/>
            <w:hyperlink r:id="rId42" w:history="1">
              <w:r>
                <w:rPr>
                  <w:color w:val="#410a8c"/>
                  <w:u w:val="single"/>
                </w:rPr>
                <w:t xml:space="preserve">hal-02016540v1</w:t>
              </w:r>
            </w:hyperlink>
          </w:p>
        </w:tc>
      </w:tr>
      <w:tr>
        <w:trPr/>
        <w:tc>
          <w:tcPr>
            <w:noWrap/>
          </w:tcPr>
          <w:p>
            <w:pPr>
              <w:spacing w:after="200"/>
            </w:pPr>
            <w:hyperlink r:id="rId43" w:history="1">
              <w:r>
                <w:rPr>
                  <w:color w:val="1e198e"/>
                  <w:b w:val="1"/>
                  <w:bCs w:val="1"/>
                  <w:u w:val="single"/>
                </w:rPr>
                <w:t xml:space="preserve">Lecture et adaptation voltairiennes des Mille et une nuits</w:t>
              </w:r>
            </w:hyperlink>
          </w:p>
          <w:p>
            <w:pPr/>
            <w:hyperlink r:id="rId12" w:history="1">
              <w:r>
                <w:rPr>
                  <w:color w:val="#410a8c"/>
                  <w:u w:val="single"/>
                </w:rPr>
                <w:t xml:space="preserve">Zsuzsa Kis</w:t>
              </w:r>
            </w:hyperlink>
          </w:p>
          <w:p>
            <w:pPr/>
            <w:r>
              <w:rPr>
                <w:i w:val="1"/>
                <w:iCs w:val="1"/>
              </w:rPr>
              <w:t xml:space="preserve">Colloque International La composante franco- syrienne : Les Mille et une nuits d' Antoine Galland et de Hanna Diyab, Sources, transmissions et influences du premier corpus occidental des Nuits</w:t>
            </w:r>
            <w:r>
              <w:rPr/>
              <w:t xml:space="preserve">, May 2012, Copenhague, Danemark</w:t>
            </w:r>
          </w:p>
          <w:p>
            <w:pPr/>
            <w:r>
              <w:rPr/>
              <w:t xml:space="preserve">Communication dans un congrès</w:t>
            </w:r>
          </w:p>
          <w:p>
            <w:pPr/>
            <w:hyperlink r:id="rId43" w:history="1">
              <w:r>
                <w:rPr>
                  <w:color w:val="#410a8c"/>
                  <w:u w:val="single"/>
                </w:rPr>
                <w:t xml:space="preserve">hal-00914073v1</w:t>
              </w:r>
            </w:hyperlink>
          </w:p>
        </w:tc>
      </w:tr>
      <w:tr>
        <w:trPr/>
        <w:tc>
          <w:tcPr>
            <w:noWrap/>
          </w:tcPr>
          <w:p>
            <w:pPr>
              <w:spacing w:after="200"/>
            </w:pPr>
            <w:hyperlink r:id="rId44" w:history="1">
              <w:r>
                <w:rPr>
                  <w:color w:val="1e198e"/>
                  <w:b w:val="1"/>
                  <w:bCs w:val="1"/>
                  <w:u w:val="single"/>
                </w:rPr>
                <w:t xml:space="preserve">Le temps et espace comme moteur de l'intrigue dans la Princesse de Babylone de Voltaire</w:t>
              </w:r>
            </w:hyperlink>
          </w:p>
          <w:p>
            <w:pPr/>
            <w:hyperlink r:id="rId12" w:history="1">
              <w:r>
                <w:rPr>
                  <w:color w:val="#410a8c"/>
                  <w:u w:val="single"/>
                </w:rPr>
                <w:t xml:space="preserve">Zsuzsa Kis</w:t>
              </w:r>
            </w:hyperlink>
          </w:p>
          <w:p>
            <w:pPr/>
            <w:r>
              <w:rPr>
                <w:i w:val="1"/>
                <w:iCs w:val="1"/>
              </w:rPr>
              <w:t xml:space="preserve">Congrès international "Temps et espace"</w:t>
            </w:r>
            <w:r>
              <w:rPr/>
              <w:t xml:space="preserve">, Université Masaryk, Brno (République Tchèque), Mar 2008, Brno, République tchèque</w:t>
            </w:r>
          </w:p>
          <w:p>
            <w:pPr/>
            <w:r>
              <w:rPr/>
              <w:t xml:space="preserve">Communication dans un congrès</w:t>
            </w:r>
          </w:p>
          <w:p>
            <w:pPr/>
            <w:hyperlink r:id="rId44" w:history="1">
              <w:r>
                <w:rPr>
                  <w:color w:val="#410a8c"/>
                  <w:u w:val="single"/>
                </w:rPr>
                <w:t xml:space="preserve">hal-02019817v1</w:t>
              </w:r>
            </w:hyperlink>
          </w:p>
        </w:tc>
      </w:tr>
      <w:tr>
        <w:trPr/>
        <w:tc>
          <w:tcPr>
            <w:noWrap/>
          </w:tcPr>
          <w:p>
            <w:pPr>
              <w:spacing w:after="200"/>
            </w:pPr>
            <w:hyperlink r:id="rId45" w:history="1">
              <w:r>
                <w:rPr>
                  <w:color w:val="1e198e"/>
                  <w:b w:val="1"/>
                  <w:bCs w:val="1"/>
                  <w:u w:val="single"/>
                </w:rPr>
                <w:t xml:space="preserve">Le récit d’Arsace au croisement du présent et du passé : l’analyse d’Arsace et Isménie de Montesquieu</w:t>
              </w:r>
            </w:hyperlink>
          </w:p>
          <w:p>
            <w:pPr/>
            <w:hyperlink r:id="rId12" w:history="1">
              <w:r>
                <w:rPr>
                  <w:color w:val="#410a8c"/>
                  <w:u w:val="single"/>
                </w:rPr>
                <w:t xml:space="preserve">Zsuzsa Kis</w:t>
              </w:r>
            </w:hyperlink>
          </w:p>
          <w:p>
            <w:pPr/>
            <w:r>
              <w:rPr>
                <w:i w:val="1"/>
                <w:iCs w:val="1"/>
              </w:rPr>
              <w:t xml:space="preserve">Séminaire doctoral international "Le passé dans le présent, le présent dans le passé"</w:t>
            </w:r>
            <w:r>
              <w:rPr/>
              <w:t xml:space="preserve">, Université de Szeged, Oct 2007, Szeged, Hongrie. pp.77-82</w:t>
            </w:r>
          </w:p>
          <w:p>
            <w:pPr/>
            <w:r>
              <w:rPr/>
              <w:t xml:space="preserve">Communication dans un congrès</w:t>
            </w:r>
          </w:p>
          <w:p>
            <w:pPr/>
            <w:hyperlink r:id="rId45" w:history="1">
              <w:r>
                <w:rPr>
                  <w:color w:val="#410a8c"/>
                  <w:u w:val="single"/>
                </w:rPr>
                <w:t xml:space="preserve">hal-02019798v1</w:t>
              </w:r>
            </w:hyperlink>
          </w:p>
        </w:tc>
      </w:tr>
      <w:tr>
        <w:trPr/>
        <w:tc>
          <w:tcPr>
            <w:noWrap/>
          </w:tcPr>
          <w:p>
            <w:pPr>
              <w:spacing w:after="200"/>
            </w:pPr>
            <w:hyperlink r:id="rId46" w:history="1">
              <w:r>
                <w:rPr>
                  <w:color w:val="1e198e"/>
                  <w:b w:val="1"/>
                  <w:bCs w:val="1"/>
                  <w:u w:val="single"/>
                </w:rPr>
                <w:t xml:space="preserve">Femmes sans corps. Étude des femmes dans les Lettres persanes de Montesquieu</w:t>
              </w:r>
            </w:hyperlink>
          </w:p>
          <w:p>
            <w:pPr/>
            <w:hyperlink r:id="rId12" w:history="1">
              <w:r>
                <w:rPr>
                  <w:color w:val="#410a8c"/>
                  <w:u w:val="single"/>
                </w:rPr>
                <w:t xml:space="preserve">Zsuzsa Kis</w:t>
              </w:r>
            </w:hyperlink>
          </w:p>
          <w:p>
            <w:pPr/>
            <w:r>
              <w:rPr>
                <w:i w:val="1"/>
                <w:iCs w:val="1"/>
              </w:rPr>
              <w:t xml:space="preserve">Congrès International des Lumières</w:t>
            </w:r>
            <w:r>
              <w:rPr/>
              <w:t xml:space="preserve">, Jul 2007, Montpellier, France</w:t>
            </w:r>
          </w:p>
          <w:p>
            <w:pPr/>
            <w:r>
              <w:rPr/>
              <w:t xml:space="preserve">Communication dans un congrès</w:t>
            </w:r>
          </w:p>
          <w:p>
            <w:pPr/>
            <w:hyperlink r:id="rId46" w:history="1">
              <w:r>
                <w:rPr>
                  <w:color w:val="#410a8c"/>
                  <w:u w:val="single"/>
                </w:rPr>
                <w:t xml:space="preserve">hal-02019821v1</w:t>
              </w:r>
            </w:hyperlink>
          </w:p>
        </w:tc>
      </w:tr>
      <w:tr>
        <w:trPr/>
        <w:tc>
          <w:tcPr>
            <w:noWrap/>
          </w:tcPr>
          <w:p>
            <w:pPr>
              <w:spacing w:after="200"/>
            </w:pPr>
            <w:hyperlink r:id="rId47" w:history="1">
              <w:r>
                <w:rPr>
                  <w:color w:val="1e198e"/>
                  <w:b w:val="1"/>
                  <w:bCs w:val="1"/>
                  <w:u w:val="single"/>
                </w:rPr>
                <w:t xml:space="preserve">Norme et transgression dans l’écriture des contes orientaux de Montesquieu</w:t>
              </w:r>
            </w:hyperlink>
          </w:p>
          <w:p>
            <w:pPr/>
            <w:hyperlink r:id="rId12" w:history="1">
              <w:r>
                <w:rPr>
                  <w:color w:val="#410a8c"/>
                  <w:u w:val="single"/>
                </w:rPr>
                <w:t xml:space="preserve">Zsuzsa Kis</w:t>
              </w:r>
            </w:hyperlink>
          </w:p>
          <w:p>
            <w:pPr/>
            <w:r>
              <w:rPr>
                <w:i w:val="1"/>
                <w:iCs w:val="1"/>
              </w:rPr>
              <w:t xml:space="preserve">Colloque international pour jeunes chercheurs "Norme, normativité, transgression"</w:t>
            </w:r>
            <w:r>
              <w:rPr/>
              <w:t xml:space="preserve">, Université Jagelone, Oct 2006, Cracovie, Pologne. pp.157-163</w:t>
            </w:r>
          </w:p>
          <w:p>
            <w:pPr/>
            <w:r>
              <w:rPr/>
              <w:t xml:space="preserve">Communication dans un congrès</w:t>
            </w:r>
          </w:p>
          <w:p>
            <w:pPr/>
            <w:hyperlink r:id="rId47" w:history="1">
              <w:r>
                <w:rPr>
                  <w:color w:val="#410a8c"/>
                  <w:u w:val="single"/>
                </w:rPr>
                <w:t xml:space="preserve">hal-02019806v1</w:t>
              </w:r>
            </w:hyperlink>
          </w:p>
        </w:tc>
      </w:tr>
      <w:tr>
        <w:trPr/>
        <w:tc>
          <w:tcPr>
            <w:noWrap/>
          </w:tcPr>
          <w:p>
            <w:pPr>
              <w:spacing w:after="200"/>
            </w:pPr>
            <w:hyperlink r:id="rId48" w:history="1">
              <w:r>
                <w:rPr>
                  <w:color w:val="1e198e"/>
                  <w:b w:val="1"/>
                  <w:bCs w:val="1"/>
                  <w:u w:val="single"/>
                </w:rPr>
                <w:t xml:space="preserve">La représentation et la subversion de la norme religieuse dans les contes orientaux de Montesquieu</w:t>
              </w:r>
            </w:hyperlink>
          </w:p>
          <w:p>
            <w:pPr/>
            <w:hyperlink r:id="rId12" w:history="1">
              <w:r>
                <w:rPr>
                  <w:color w:val="#410a8c"/>
                  <w:u w:val="single"/>
                </w:rPr>
                <w:t xml:space="preserve">Zsuzsa Kis</w:t>
              </w:r>
            </w:hyperlink>
          </w:p>
          <w:p>
            <w:pPr/>
            <w:r>
              <w:rPr>
                <w:i w:val="1"/>
                <w:iCs w:val="1"/>
              </w:rPr>
              <w:t xml:space="preserve">Colloque international pour jeunes chercheurs "La contre-culture à l’œuvre"</w:t>
            </w:r>
            <w:r>
              <w:rPr/>
              <w:t xml:space="preserve">, Université d'Ottawa, Sep 2006, Ottawa, Canada</w:t>
            </w:r>
          </w:p>
          <w:p>
            <w:pPr/>
            <w:r>
              <w:rPr/>
              <w:t xml:space="preserve">Communication dans un congrès</w:t>
            </w:r>
          </w:p>
          <w:p>
            <w:pPr/>
            <w:hyperlink r:id="rId48" w:history="1">
              <w:r>
                <w:rPr>
                  <w:color w:val="#410a8c"/>
                  <w:u w:val="single"/>
                </w:rPr>
                <w:t xml:space="preserve">hal-02019835v1</w:t>
              </w:r>
            </w:hyperlink>
          </w:p>
        </w:tc>
      </w:tr>
      <w:tr>
        <w:trPr/>
        <w:tc>
          <w:tcPr>
            <w:noWrap/>
          </w:tcPr>
          <w:p>
            <w:pPr>
              <w:spacing w:after="200"/>
            </w:pPr>
            <w:hyperlink r:id="rId49" w:history="1">
              <w:r>
                <w:rPr>
                  <w:color w:val="1e198e"/>
                  <w:b w:val="1"/>
                  <w:bCs w:val="1"/>
                  <w:u w:val="single"/>
                </w:rPr>
                <w:t xml:space="preserve">Arsace et Isménie, une perle rare de contes orientaux</w:t>
              </w:r>
            </w:hyperlink>
          </w:p>
          <w:p>
            <w:pPr/>
            <w:hyperlink r:id="rId12" w:history="1">
              <w:r>
                <w:rPr>
                  <w:color w:val="#410a8c"/>
                  <w:u w:val="single"/>
                </w:rPr>
                <w:t xml:space="preserve">Zsuzsa Kis</w:t>
              </w:r>
            </w:hyperlink>
          </w:p>
          <w:p>
            <w:pPr/>
            <w:r>
              <w:rPr>
                <w:i w:val="1"/>
                <w:iCs w:val="1"/>
              </w:rPr>
              <w:t xml:space="preserve">Conte et littérature fantastique</w:t>
            </w:r>
            <w:r>
              <w:rPr/>
              <w:t xml:space="preserve">, Palimpszeszt, 2005, Budapest, Hongrie</w:t>
            </w:r>
          </w:p>
          <w:p>
            <w:pPr/>
            <w:r>
              <w:rPr/>
              <w:t xml:space="preserve">Communication dans un congrès</w:t>
            </w:r>
          </w:p>
          <w:p>
            <w:pPr/>
            <w:hyperlink r:id="rId49" w:history="1">
              <w:r>
                <w:rPr>
                  <w:color w:val="#410a8c"/>
                  <w:u w:val="single"/>
                </w:rPr>
                <w:t xml:space="preserve">hal-02019844v1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traduction Chantal Jaquet, Az elméleti ítélet problémája Baconnél, [Le problème du jugement théorique chez Bacon]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0" w:history="1">
              <w:r>
                <w:rPr>
                  <w:color w:val="#410a8c"/>
                  <w:u w:val="single"/>
                </w:rPr>
                <w:t xml:space="preserve">hal-00914152v1</w:t>
              </w:r>
            </w:hyperlink>
          </w:p>
        </w:tc>
      </w:tr>
      <w:tr>
        <w:trPr/>
        <w:tc>
          <w:tcPr>
            <w:noWrap/>
          </w:tcPr>
          <w:p>
            <w:pPr>
              <w:spacing w:after="200"/>
            </w:pPr>
            <w:hyperlink r:id="rId51" w:history="1">
              <w:r>
                <w:rPr>
                  <w:color w:val="1e198e"/>
                  <w:b w:val="1"/>
                  <w:bCs w:val="1"/>
                  <w:u w:val="single"/>
                </w:rPr>
                <w:t xml:space="preserve">traduction, Adrien Klajnman, Ész és érvelés az értelem spinozai reformjában, [Raison et art de raisonner dans la réforme spinozienne de l'entendement]</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1" w:history="1">
              <w:r>
                <w:rPr>
                  <w:color w:val="#410a8c"/>
                  <w:u w:val="single"/>
                </w:rPr>
                <w:t xml:space="preserve">hal-00914156v1</w:t>
              </w:r>
            </w:hyperlink>
          </w:p>
        </w:tc>
      </w:tr>
      <w:tr>
        <w:trPr/>
        <w:tc>
          <w:tcPr>
            <w:noWrap/>
          </w:tcPr>
          <w:p>
            <w:pPr>
              <w:spacing w:after="200"/>
            </w:pPr>
            <w:hyperlink r:id="rId52" w:history="1">
              <w:r>
                <w:rPr>
                  <w:color w:val="1e198e"/>
                  <w:b w:val="1"/>
                  <w:bCs w:val="1"/>
                  <w:u w:val="single"/>
                </w:rPr>
                <w:t xml:space="preserve">traduction de l'article Fabien Chareix, Fikció és képzelet a természetfilozófiai eljárásokban. Galilei, Descartes és Huygens [Fiction et imagination dans les procédures de la philosophie naturelle. Galilée, Descartes, Huygens]</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2" w:history="1">
              <w:r>
                <w:rPr>
                  <w:color w:val="#410a8c"/>
                  <w:u w:val="single"/>
                </w:rPr>
                <w:t xml:space="preserve">hal-00914153v1</w:t>
              </w:r>
            </w:hyperlink>
          </w:p>
        </w:tc>
      </w:tr>
      <w:tr>
        <w:trPr/>
        <w:tc>
          <w:tcPr>
            <w:noWrap/>
          </w:tcPr>
          <w:p>
            <w:pPr>
              <w:spacing w:after="200"/>
            </w:pPr>
            <w:hyperlink r:id="rId53" w:history="1">
              <w:r>
                <w:rPr>
                  <w:color w:val="1e198e"/>
                  <w:b w:val="1"/>
                  <w:bCs w:val="1"/>
                  <w:u w:val="single"/>
                </w:rPr>
                <w:t xml:space="preserve">traduction, Jean Salem, Epikureus témák Crébillon a Szív és elme tévelygéseiben, [Thèmes épicuriens dans les Égarements du cœur et de l'esprit de Crébillon]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3" w:history="1">
              <w:r>
                <w:rPr>
                  <w:color w:val="#410a8c"/>
                  <w:u w:val="single"/>
                </w:rPr>
                <w:t xml:space="preserve">hal-00914159v1</w:t>
              </w:r>
            </w:hyperlink>
          </w:p>
        </w:tc>
      </w:tr>
      <w:tr>
        <w:trPr/>
        <w:tc>
          <w:tcPr>
            <w:noWrap/>
          </w:tcPr>
          <w:p>
            <w:pPr>
              <w:spacing w:after="200"/>
            </w:pPr>
            <w:hyperlink r:id="rId54" w:history="1">
              <w:r>
                <w:rPr>
                  <w:color w:val="1e198e"/>
                  <w:b w:val="1"/>
                  <w:bCs w:val="1"/>
                  <w:u w:val="single"/>
                </w:rPr>
                <w:t xml:space="preserve">traduction, Chantal Jaquet, A képzelet szerepe a tudás elérésében Bacon szerint, [Le rôle de l'imagination dans la constitution du savoir chez Bacon]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4" w:history="1">
              <w:r>
                <w:rPr>
                  <w:color w:val="#410a8c"/>
                  <w:u w:val="single"/>
                </w:rPr>
                <w:t xml:space="preserve">hal-00914149v1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8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suzsa-kis" TargetMode="External"/><Relationship Id="rId9" Type="http://schemas.openxmlformats.org/officeDocument/2006/relationships/hyperlink" Target="https://orcid.org/0009-0009-3364-9213" TargetMode="External"/><Relationship Id="rId10" Type="http://schemas.openxmlformats.org/officeDocument/2006/relationships/hyperlink" Target="https://www.idref.fr/15129805X" TargetMode="External"/><Relationship Id="rId11" Type="http://schemas.openxmlformats.org/officeDocument/2006/relationships/hyperlink" Target="https://hal.science/hal-02016424v1" TargetMode="External"/><Relationship Id="rId12" Type="http://schemas.openxmlformats.org/officeDocument/2006/relationships/hyperlink" Target="https://hal.science/search/index/?q=*&amp;authFullName_s=Zsuzsa Kis" TargetMode="External"/><Relationship Id="rId13" Type="http://schemas.openxmlformats.org/officeDocument/2006/relationships/hyperlink" Target="https://hal.science/hal-02016319v1" TargetMode="External"/><Relationship Id="rId14" Type="http://schemas.openxmlformats.org/officeDocument/2006/relationships/hyperlink" Target="https://dx.doi.org/10.4000/apliut.5696" TargetMode="External"/><Relationship Id="rId15" Type="http://schemas.openxmlformats.org/officeDocument/2006/relationships/hyperlink" Target="https://hal.sorbonne-universite.fr/hal-00942894v1" TargetMode="External"/><Relationship Id="rId16" Type="http://schemas.openxmlformats.org/officeDocument/2006/relationships/hyperlink" Target="https://hal.science/search/index/?q=*&amp;authFullName_s=Thilo Rehren" TargetMode="External"/><Relationship Id="rId17" Type="http://schemas.openxmlformats.org/officeDocument/2006/relationships/hyperlink" Target="https://hal.science/search/index/?q=*&amp;authFullName_s=T. Belgya" TargetMode="External"/><Relationship Id="rId18" Type="http://schemas.openxmlformats.org/officeDocument/2006/relationships/hyperlink" Target="https://hal.science/search/index/?q=*&amp;authFullName_s=Albert Jambon" TargetMode="External"/><Relationship Id="rId19" Type="http://schemas.openxmlformats.org/officeDocument/2006/relationships/hyperlink" Target="https://hal.science/search/index/?q=*&amp;authFullName_s=Kali G." TargetMode="External"/><Relationship Id="rId20" Type="http://schemas.openxmlformats.org/officeDocument/2006/relationships/hyperlink" Target="https://hal.science/search/index/?q=*&amp;authFullName_s=Z. Kasztovszky" TargetMode="External"/><Relationship Id="rId21" Type="http://schemas.openxmlformats.org/officeDocument/2006/relationships/hyperlink" Target="https://dx.doi.org/10.1016/j.jas.2013.06.002" TargetMode="External"/><Relationship Id="rId22" Type="http://schemas.openxmlformats.org/officeDocument/2006/relationships/hyperlink" Target="https://hal.sorbonne-universite.fr/hal-00945569v1" TargetMode="External"/><Relationship Id="rId23" Type="http://schemas.openxmlformats.org/officeDocument/2006/relationships/hyperlink" Target="https://hal.science/search/index/?q=*&amp;authFullName_s=L&#225;szl&#243; Rosta" TargetMode="External"/><Relationship Id="rId24" Type="http://schemas.openxmlformats.org/officeDocument/2006/relationships/hyperlink" Target="https://hal.science/search/index/?q=*&amp;authFullName_s=G. Kalifa" TargetMode="External"/><Relationship Id="rId25" Type="http://schemas.openxmlformats.org/officeDocument/2006/relationships/hyperlink" Target="https://hal.science/hal-02019870v1" TargetMode="External"/><Relationship Id="rId26" Type="http://schemas.openxmlformats.org/officeDocument/2006/relationships/hyperlink" Target="https://hal.science/hal-02019875v1" TargetMode="External"/><Relationship Id="rId27" Type="http://schemas.openxmlformats.org/officeDocument/2006/relationships/hyperlink" Target="https://hal.science/hal-02019753v1" TargetMode="External"/><Relationship Id="rId28" Type="http://schemas.openxmlformats.org/officeDocument/2006/relationships/hyperlink" Target="https://hal.science/hal-02019879v1" TargetMode="External"/><Relationship Id="rId29" Type="http://schemas.openxmlformats.org/officeDocument/2006/relationships/hyperlink" Target="https://hal.science/hal-02019774v1" TargetMode="External"/><Relationship Id="rId30" Type="http://schemas.openxmlformats.org/officeDocument/2006/relationships/hyperlink" Target="https://hal.science/hal-02019784v1" TargetMode="External"/><Relationship Id="rId31" Type="http://schemas.openxmlformats.org/officeDocument/2006/relationships/hyperlink" Target="https://hal.science/hal-04489102v1" TargetMode="External"/><Relationship Id="rId32" Type="http://schemas.openxmlformats.org/officeDocument/2006/relationships/hyperlink" Target="https://hal.science/hal-04116469v1" TargetMode="External"/><Relationship Id="rId33" Type="http://schemas.openxmlformats.org/officeDocument/2006/relationships/hyperlink" Target="https://hal.science/hal-03710309v1" TargetMode="External"/><Relationship Id="rId34" Type="http://schemas.openxmlformats.org/officeDocument/2006/relationships/hyperlink" Target="https://hal.science/hal-03710290v1" TargetMode="External"/><Relationship Id="rId35" Type="http://schemas.openxmlformats.org/officeDocument/2006/relationships/hyperlink" Target="https://hal.science/hal-03710347v1" TargetMode="External"/><Relationship Id="rId36" Type="http://schemas.openxmlformats.org/officeDocument/2006/relationships/hyperlink" Target="https://hal.science/hal-03710274v1" TargetMode="External"/><Relationship Id="rId37" Type="http://schemas.openxmlformats.org/officeDocument/2006/relationships/hyperlink" Target="https://hal.science/hal-03710249v1" TargetMode="External"/><Relationship Id="rId38" Type="http://schemas.openxmlformats.org/officeDocument/2006/relationships/hyperlink" Target="https://hal.science/hal-03710322v1" TargetMode="External"/><Relationship Id="rId39" Type="http://schemas.openxmlformats.org/officeDocument/2006/relationships/hyperlink" Target="https://hal.science/hal-02016530v1" TargetMode="External"/><Relationship Id="rId40" Type="http://schemas.openxmlformats.org/officeDocument/2006/relationships/hyperlink" Target="https://hal.science/hal-02016507v1" TargetMode="External"/><Relationship Id="rId41" Type="http://schemas.openxmlformats.org/officeDocument/2006/relationships/hyperlink" Target="https://hal.science/hal-02016466v1" TargetMode="External"/><Relationship Id="rId42" Type="http://schemas.openxmlformats.org/officeDocument/2006/relationships/hyperlink" Target="https://hal.science/hal-02016540v1" TargetMode="External"/><Relationship Id="rId43" Type="http://schemas.openxmlformats.org/officeDocument/2006/relationships/hyperlink" Target="https://univ-lyon3.hal.science/hal-00914073v1" TargetMode="External"/><Relationship Id="rId44" Type="http://schemas.openxmlformats.org/officeDocument/2006/relationships/hyperlink" Target="https://hal.science/hal-02019817v1" TargetMode="External"/><Relationship Id="rId45" Type="http://schemas.openxmlformats.org/officeDocument/2006/relationships/hyperlink" Target="https://hal.science/hal-02019798v1" TargetMode="External"/><Relationship Id="rId46" Type="http://schemas.openxmlformats.org/officeDocument/2006/relationships/hyperlink" Target="https://hal.science/hal-02019821v1" TargetMode="External"/><Relationship Id="rId47" Type="http://schemas.openxmlformats.org/officeDocument/2006/relationships/hyperlink" Target="https://hal.science/hal-02019806v1" TargetMode="External"/><Relationship Id="rId48" Type="http://schemas.openxmlformats.org/officeDocument/2006/relationships/hyperlink" Target="https://hal.science/hal-02019835v1" TargetMode="External"/><Relationship Id="rId49" Type="http://schemas.openxmlformats.org/officeDocument/2006/relationships/hyperlink" Target="https://hal.science/hal-02019844v1" TargetMode="External"/><Relationship Id="rId50" Type="http://schemas.openxmlformats.org/officeDocument/2006/relationships/hyperlink" Target="https://univ-lyon3.hal.science/hal-00914152v1" TargetMode="External"/><Relationship Id="rId51" Type="http://schemas.openxmlformats.org/officeDocument/2006/relationships/hyperlink" Target="https://univ-lyon3.hal.science/hal-00914156v1" TargetMode="External"/><Relationship Id="rId52" Type="http://schemas.openxmlformats.org/officeDocument/2006/relationships/hyperlink" Target="https://univ-lyon3.hal.science/hal-00914153v1" TargetMode="External"/><Relationship Id="rId53" Type="http://schemas.openxmlformats.org/officeDocument/2006/relationships/hyperlink" Target="https://univ-lyon3.hal.science/hal-00914159v1" TargetMode="External"/><Relationship Id="rId54" Type="http://schemas.openxmlformats.org/officeDocument/2006/relationships/hyperlink" Target="https://univ-lyon3.hal.science/hal-0091414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Zsuzsa Kis</dc:title>
  <dc:description>CV</dc:description>
  <dc:subject/>
  <cp:keywords/>
  <cp:category/>
  <cp:lastModifiedBy/>
  <dcterms:created xsi:type="dcterms:W3CDTF">2026-03-16T02:46:13+01:00</dcterms:created>
  <dcterms:modified xsi:type="dcterms:W3CDTF">2026-03-16T02:46:13+01:00</dcterms:modified>
</cp:coreProperties>
</file>

<file path=docProps/custom.xml><?xml version="1.0" encoding="utf-8"?>
<Properties xmlns="http://schemas.openxmlformats.org/officeDocument/2006/custom-properties" xmlns:vt="http://schemas.openxmlformats.org/officeDocument/2006/docPropsVTypes"/>
</file>